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 xml:space="preserve">Употребление сложных предложений - отличительная черта книжных стилей. В разговорной речи, в особенности в ее устной форме, мы используем в основном простые предложения, причем очень часто-неполные (отсутствие тех или иных членов восполняется мимикой, жестами); реже употребляются сложные (преимущественно бессоюзные). Это объясняется экстралингвистическими факторами: содержание высказываний обычно не требует сложных синтаксических построений, которые отражали бы логико-грамматические связи между </w:t>
      </w:r>
      <w:bookmarkStart w:id="0" w:name="_GoBack"/>
      <w:bookmarkEnd w:id="0"/>
      <w:r w:rsidRPr="00930447">
        <w:rPr>
          <w:rFonts w:ascii="Verdana" w:eastAsia="Times New Roman" w:hAnsi="Verdana" w:cs="Times New Roman"/>
          <w:color w:val="000000"/>
          <w:sz w:val="19"/>
          <w:szCs w:val="19"/>
          <w:shd w:val="clear" w:color="auto" w:fill="E8E8E6"/>
          <w:lang w:eastAsia="ru-RU"/>
        </w:rPr>
        <w:t>предикативными единицами, объединяемыми в сложные синтаксические конструкции; отсутствие союзов компенсируется интонацией, приобретающей в устной речи решающее значение для выражения различных оттенков смысловых и синтаксических отношений.</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Не останавливаясь подробно на синтаксисе устной формы разговорной речи, отметим, что при письменном ее отражении в художественных текстах, и прежде всего в драматургии, наиболее широко используются бессоюзные сложные предложения. Например, в драме А.П. Чехова «Вишневый сад»: </w:t>
      </w:r>
      <w:r w:rsidRPr="00930447">
        <w:rPr>
          <w:rFonts w:ascii="Verdana" w:eastAsia="Times New Roman" w:hAnsi="Verdana" w:cs="Times New Roman"/>
          <w:i/>
          <w:iCs/>
          <w:color w:val="000000"/>
          <w:sz w:val="19"/>
          <w:szCs w:val="19"/>
          <w:shd w:val="clear" w:color="auto" w:fill="E8E8E6"/>
          <w:lang w:eastAsia="ru-RU"/>
        </w:rPr>
        <w:t>Я так думаю, ничего у нас не выйдет. У него дела много, ему не до меня? и внимания не обращает. Бог с ним совсем, тяжело мне его видеть. Все говорят о нашей свадьбе, все поздравляют, а на самом деле ничего нет, все как сон</w:t>
      </w:r>
      <w:r w:rsidRPr="00930447">
        <w:rPr>
          <w:rFonts w:ascii="Verdana" w:eastAsia="Times New Roman" w:hAnsi="Verdana" w:cs="Times New Roman"/>
          <w:color w:val="000000"/>
          <w:sz w:val="19"/>
          <w:szCs w:val="19"/>
          <w:shd w:val="clear" w:color="auto" w:fill="E8E8E6"/>
          <w:lang w:eastAsia="ru-RU"/>
        </w:rPr>
        <w:t>.</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сценической речи богатство интонаций восполняет отсутствие союзов. Проведем простой эксперимент. Попробуем предикативные единицы, объединенные в сложные бессоюзные предложения в цитированном отрывке, связать с помощью союзов: </w:t>
      </w:r>
      <w:r w:rsidRPr="00930447">
        <w:rPr>
          <w:rFonts w:ascii="Verdana" w:eastAsia="Times New Roman" w:hAnsi="Verdana" w:cs="Times New Roman"/>
          <w:i/>
          <w:iCs/>
          <w:color w:val="000000"/>
          <w:sz w:val="19"/>
          <w:szCs w:val="19"/>
          <w:shd w:val="clear" w:color="auto" w:fill="E8E8E6"/>
          <w:lang w:eastAsia="ru-RU"/>
        </w:rPr>
        <w:t>Думаю, </w:t>
      </w:r>
      <w:r w:rsidRPr="00930447">
        <w:rPr>
          <w:rFonts w:ascii="Verdana" w:eastAsia="Times New Roman" w:hAnsi="Verdana" w:cs="Times New Roman"/>
          <w:i/>
          <w:iCs/>
          <w:color w:val="0000AA"/>
          <w:sz w:val="19"/>
          <w:szCs w:val="19"/>
          <w:shd w:val="clear" w:color="auto" w:fill="E8E8E6"/>
          <w:lang w:eastAsia="ru-RU"/>
        </w:rPr>
        <w:t>что</w:t>
      </w:r>
      <w:r w:rsidRPr="00930447">
        <w:rPr>
          <w:rFonts w:ascii="Verdana" w:eastAsia="Times New Roman" w:hAnsi="Verdana" w:cs="Times New Roman"/>
          <w:i/>
          <w:iCs/>
          <w:color w:val="000000"/>
          <w:sz w:val="19"/>
          <w:szCs w:val="19"/>
          <w:shd w:val="clear" w:color="auto" w:fill="E8E8E6"/>
          <w:lang w:eastAsia="ru-RU"/>
        </w:rPr>
        <w:t> ничего у нас не выйдет. У него дела много, </w:t>
      </w:r>
      <w:r w:rsidRPr="00930447">
        <w:rPr>
          <w:rFonts w:ascii="Verdana" w:eastAsia="Times New Roman" w:hAnsi="Verdana" w:cs="Times New Roman"/>
          <w:i/>
          <w:iCs/>
          <w:color w:val="0000AA"/>
          <w:sz w:val="19"/>
          <w:szCs w:val="19"/>
          <w:shd w:val="clear" w:color="auto" w:fill="E8E8E6"/>
          <w:lang w:eastAsia="ru-RU"/>
        </w:rPr>
        <w:t>так что</w:t>
      </w:r>
      <w:r w:rsidRPr="00930447">
        <w:rPr>
          <w:rFonts w:ascii="Verdana" w:eastAsia="Times New Roman" w:hAnsi="Verdana" w:cs="Times New Roman"/>
          <w:i/>
          <w:iCs/>
          <w:color w:val="000000"/>
          <w:sz w:val="19"/>
          <w:szCs w:val="19"/>
          <w:shd w:val="clear" w:color="auto" w:fill="E8E8E6"/>
          <w:lang w:eastAsia="ru-RU"/>
        </w:rPr>
        <w:t> ему не до меня, </w:t>
      </w:r>
      <w:r w:rsidRPr="00930447">
        <w:rPr>
          <w:rFonts w:ascii="Verdana" w:eastAsia="Times New Roman" w:hAnsi="Verdana" w:cs="Times New Roman"/>
          <w:i/>
          <w:iCs/>
          <w:color w:val="0000AA"/>
          <w:sz w:val="19"/>
          <w:szCs w:val="19"/>
          <w:shd w:val="clear" w:color="auto" w:fill="E8E8E6"/>
          <w:lang w:eastAsia="ru-RU"/>
        </w:rPr>
        <w:t>поэтому</w:t>
      </w:r>
      <w:r w:rsidRPr="00930447">
        <w:rPr>
          <w:rFonts w:ascii="Verdana" w:eastAsia="Times New Roman" w:hAnsi="Verdana" w:cs="Times New Roman"/>
          <w:i/>
          <w:iCs/>
          <w:color w:val="000000"/>
          <w:sz w:val="19"/>
          <w:szCs w:val="19"/>
          <w:shd w:val="clear" w:color="auto" w:fill="E8E8E6"/>
          <w:lang w:eastAsia="ru-RU"/>
        </w:rPr>
        <w:t> и внимания не обращает. Все говорят о нашей свадьбе, </w:t>
      </w:r>
      <w:r w:rsidRPr="00930447">
        <w:rPr>
          <w:rFonts w:ascii="Verdana" w:eastAsia="Times New Roman" w:hAnsi="Verdana" w:cs="Times New Roman"/>
          <w:i/>
          <w:iCs/>
          <w:color w:val="0000AA"/>
          <w:sz w:val="19"/>
          <w:szCs w:val="19"/>
          <w:shd w:val="clear" w:color="auto" w:fill="E8E8E6"/>
          <w:lang w:eastAsia="ru-RU"/>
        </w:rPr>
        <w:t>поэтому</w:t>
      </w:r>
      <w:r w:rsidRPr="00930447">
        <w:rPr>
          <w:rFonts w:ascii="Verdana" w:eastAsia="Times New Roman" w:hAnsi="Verdana" w:cs="Times New Roman"/>
          <w:i/>
          <w:iCs/>
          <w:color w:val="000000"/>
          <w:sz w:val="19"/>
          <w:szCs w:val="19"/>
          <w:shd w:val="clear" w:color="auto" w:fill="E8E8E6"/>
          <w:lang w:eastAsia="ru-RU"/>
        </w:rPr>
        <w:t> все поздравляют, </w:t>
      </w:r>
      <w:r w:rsidRPr="00930447">
        <w:rPr>
          <w:rFonts w:ascii="Verdana" w:eastAsia="Times New Roman" w:hAnsi="Verdana" w:cs="Times New Roman"/>
          <w:i/>
          <w:iCs/>
          <w:color w:val="0000AA"/>
          <w:sz w:val="19"/>
          <w:szCs w:val="19"/>
          <w:shd w:val="clear" w:color="auto" w:fill="E8E8E6"/>
          <w:lang w:eastAsia="ru-RU"/>
        </w:rPr>
        <w:t>хотя</w:t>
      </w:r>
      <w:r w:rsidRPr="00930447">
        <w:rPr>
          <w:rFonts w:ascii="Verdana" w:eastAsia="Times New Roman" w:hAnsi="Verdana" w:cs="Times New Roman"/>
          <w:i/>
          <w:iCs/>
          <w:color w:val="000000"/>
          <w:sz w:val="19"/>
          <w:szCs w:val="19"/>
          <w:shd w:val="clear" w:color="auto" w:fill="E8E8E6"/>
          <w:lang w:eastAsia="ru-RU"/>
        </w:rPr>
        <w:t> на самом деле ничего нет</w:t>
      </w:r>
      <w:r w:rsidRPr="00930447">
        <w:rPr>
          <w:rFonts w:ascii="Verdana" w:eastAsia="Times New Roman" w:hAnsi="Verdana" w:cs="Times New Roman"/>
          <w:color w:val="000000"/>
          <w:sz w:val="19"/>
          <w:szCs w:val="19"/>
          <w:shd w:val="clear" w:color="auto" w:fill="E8E8E6"/>
          <w:lang w:eastAsia="ru-RU"/>
        </w:rPr>
        <w:t>.</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Такие конструкции кажутся неестественными в обстановке непринужденной беседы, ее характер живее передают бессоюзные предложения</w:t>
      </w:r>
      <w:r>
        <w:rPr>
          <w:rFonts w:ascii="Verdana" w:eastAsia="Times New Roman" w:hAnsi="Verdana" w:cs="Times New Roman"/>
          <w:noProof/>
          <w:color w:val="000000"/>
          <w:sz w:val="19"/>
          <w:szCs w:val="19"/>
          <w:shd w:val="clear" w:color="auto" w:fill="E8E8E6"/>
          <w:lang w:eastAsia="ru-RU"/>
        </w:rPr>
        <w:drawing>
          <wp:inline distT="0" distB="0" distL="0" distR="0">
            <wp:extent cx="133350" cy="133350"/>
            <wp:effectExtent l="0" t="0" r="0" b="0"/>
            <wp:docPr id="35" name="Рисунок 35" descr="Давая оценку одной пьесы, А.П. Чехов писал: «Есть лишние слова, не идущие к пьесе, например: 'Ведь ты знаешь, что курить здесь нельзя'. В пьесах надо осторожнее с этим что» (Русские писатели о языке. С.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авая оценку одной пьесы, А.П. Чехов писал: «Есть лишние слова, не идущие к пьесе, например: 'Ведь ты знаешь, что курить здесь нельзя'. В пьесах надо осторожнее с этим что» (Русские писатели о языке. С. 6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shd w:val="clear" w:color="auto" w:fill="E8E8E6"/>
          <w:lang w:eastAsia="ru-RU"/>
        </w:rPr>
        <w:t>. К ним близки и сложносочиненные (в цитированном отрывке употреблено лишь одно - с противительным союзом а).</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 xml:space="preserve">Из этого, конечно, не следует, что в художественной речи, отражающей </w:t>
      </w:r>
      <w:proofErr w:type="gramStart"/>
      <w:r w:rsidRPr="00930447">
        <w:rPr>
          <w:rFonts w:ascii="Verdana" w:eastAsia="Times New Roman" w:hAnsi="Verdana" w:cs="Times New Roman"/>
          <w:color w:val="000000"/>
          <w:sz w:val="19"/>
          <w:szCs w:val="19"/>
          <w:shd w:val="clear" w:color="auto" w:fill="E8E8E6"/>
          <w:lang w:eastAsia="ru-RU"/>
        </w:rPr>
        <w:t>разговорную</w:t>
      </w:r>
      <w:proofErr w:type="gramEnd"/>
      <w:r w:rsidRPr="00930447">
        <w:rPr>
          <w:rFonts w:ascii="Verdana" w:eastAsia="Times New Roman" w:hAnsi="Verdana" w:cs="Times New Roman"/>
          <w:color w:val="000000"/>
          <w:sz w:val="19"/>
          <w:szCs w:val="19"/>
          <w:shd w:val="clear" w:color="auto" w:fill="E8E8E6"/>
          <w:lang w:eastAsia="ru-RU"/>
        </w:rPr>
        <w:t>, не представлены сложноподчиненные предложения. Они есть, но их репертуар небогат, к тому же это чаще двучленные предложения «облегченного» состава: </w:t>
      </w:r>
      <w:r w:rsidRPr="00930447">
        <w:rPr>
          <w:rFonts w:ascii="Verdana" w:eastAsia="Times New Roman" w:hAnsi="Verdana" w:cs="Times New Roman"/>
          <w:i/>
          <w:iCs/>
          <w:color w:val="000000"/>
          <w:sz w:val="19"/>
          <w:szCs w:val="19"/>
          <w:shd w:val="clear" w:color="auto" w:fill="E8E8E6"/>
          <w:lang w:eastAsia="ru-RU"/>
        </w:rPr>
        <w:t xml:space="preserve">Главное действие, Харлампий </w:t>
      </w:r>
      <w:proofErr w:type="spellStart"/>
      <w:r w:rsidRPr="00930447">
        <w:rPr>
          <w:rFonts w:ascii="Verdana" w:eastAsia="Times New Roman" w:hAnsi="Verdana" w:cs="Times New Roman"/>
          <w:i/>
          <w:iCs/>
          <w:color w:val="000000"/>
          <w:sz w:val="19"/>
          <w:szCs w:val="19"/>
          <w:shd w:val="clear" w:color="auto" w:fill="E8E8E6"/>
          <w:lang w:eastAsia="ru-RU"/>
        </w:rPr>
        <w:t>Спиридоныч</w:t>
      </w:r>
      <w:proofErr w:type="spellEnd"/>
      <w:r w:rsidRPr="00930447">
        <w:rPr>
          <w:rFonts w:ascii="Verdana" w:eastAsia="Times New Roman" w:hAnsi="Verdana" w:cs="Times New Roman"/>
          <w:i/>
          <w:iCs/>
          <w:color w:val="000000"/>
          <w:sz w:val="19"/>
          <w:szCs w:val="19"/>
          <w:shd w:val="clear" w:color="auto" w:fill="E8E8E6"/>
          <w:lang w:eastAsia="ru-RU"/>
        </w:rPr>
        <w:t>, чтоб дело свое не забывать; Ах, какой вы? Я уже вам сказала, что я сегодня не в голосе</w:t>
      </w:r>
      <w:r w:rsidRPr="00930447">
        <w:rPr>
          <w:rFonts w:ascii="Verdana" w:eastAsia="Times New Roman" w:hAnsi="Verdana" w:cs="Times New Roman"/>
          <w:color w:val="000000"/>
          <w:sz w:val="19"/>
          <w:szCs w:val="19"/>
          <w:shd w:val="clear" w:color="auto" w:fill="E8E8E6"/>
          <w:lang w:eastAsia="ru-RU"/>
        </w:rPr>
        <w:t> (Ч.).</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книжных функциональных стилях широко используются сложные синтаксические конструкции с различными видами сочинительной и подчинительной связи. «Чистые» сложносочиненные предложения в книжных стилях сравнительно редки, так как не выражают всего многообразия причинно-следственных, условных, временных и других связей, возникающих между предикативными единицами в научном, публицистическом, официально-деловом текстах. Обращение к сложносочиненным предложениям оправдано при описании каких-либо фактов, наблюдений, констатации результатов исследований:</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Дружеская беседа ничем не регламентирована, и собеседники могут разговаривать на любую тему? Иное дело при беседе пациента с врачом. Пациент ждет от врача помощи, и врач готов ее оказать. При этом пациент и врач до встречи могут решительно ничего не знать друг о друге, но это и не нужно им для общения?</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(Научно-популярная статья)</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Значительно богаче и многостороннее по своим стилистическим и семантическим особенностям сложноподчиненные предложения, которые занимают достойное место в любом из книжных стилей:</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proofErr w:type="gramStart"/>
      <w:r w:rsidRPr="00930447">
        <w:rPr>
          <w:rFonts w:ascii="Verdana" w:eastAsia="Times New Roman" w:hAnsi="Verdana" w:cs="Times New Roman"/>
          <w:i/>
          <w:iCs/>
          <w:color w:val="000000"/>
          <w:sz w:val="19"/>
          <w:szCs w:val="19"/>
          <w:shd w:val="clear" w:color="auto" w:fill="E8E8E6"/>
          <w:lang w:eastAsia="ru-RU"/>
        </w:rPr>
        <w:t>То, что научное достижение может быть обращено не только на пользу обществу, но и во вред ему, люди знали давно, однако именно сейчас стало особенно отчетливо видно, что наука может не только дать людям благо, но и сделать их глубоко несчастными, поэтому никогда раньше ученый не имел такой моральной ответственности перед людьми за биологические, материальные и нравственные последствия своих исканий</w:t>
      </w:r>
      <w:proofErr w:type="gramEnd"/>
      <w:r w:rsidRPr="00930447">
        <w:rPr>
          <w:rFonts w:ascii="Verdana" w:eastAsia="Times New Roman" w:hAnsi="Verdana" w:cs="Times New Roman"/>
          <w:i/>
          <w:iCs/>
          <w:color w:val="000000"/>
          <w:sz w:val="19"/>
          <w:szCs w:val="19"/>
          <w:shd w:val="clear" w:color="auto" w:fill="E8E8E6"/>
          <w:lang w:eastAsia="ru-RU"/>
        </w:rPr>
        <w:t>, как сегодня.</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(Из газет)</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lastRenderedPageBreak/>
        <w:t>Сложноподчиненные предложения как бы «приспособлены» для выражения сложных смысловых и грамматических отношений, которые особенно свойственны языку науки: они позволяют не только точно сформулировать тот или иной тезис, но и подкрепить его необходимой аргументацией, дать научное обоснование.</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Точность и убедительность конструкций сложноподчиненных предложений при этом во многом зависит от правильного использования сре</w:t>
      </w:r>
      <w:proofErr w:type="gramStart"/>
      <w:r w:rsidRPr="00930447">
        <w:rPr>
          <w:rFonts w:ascii="Verdana" w:eastAsia="Times New Roman" w:hAnsi="Verdana" w:cs="Times New Roman"/>
          <w:color w:val="000000"/>
          <w:sz w:val="19"/>
          <w:szCs w:val="19"/>
          <w:shd w:val="clear" w:color="auto" w:fill="E8E8E6"/>
          <w:lang w:eastAsia="ru-RU"/>
        </w:rPr>
        <w:t>дств св</w:t>
      </w:r>
      <w:proofErr w:type="gramEnd"/>
      <w:r w:rsidRPr="00930447">
        <w:rPr>
          <w:rFonts w:ascii="Verdana" w:eastAsia="Times New Roman" w:hAnsi="Verdana" w:cs="Times New Roman"/>
          <w:color w:val="000000"/>
          <w:sz w:val="19"/>
          <w:szCs w:val="19"/>
          <w:shd w:val="clear" w:color="auto" w:fill="E8E8E6"/>
          <w:lang w:eastAsia="ru-RU"/>
        </w:rPr>
        <w:t>язи предикативных частей в составе сложных предложений (союзов, союзных и соотносительных слов).</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Стереотипы, </w:t>
      </w:r>
      <w:r w:rsidRPr="00930447">
        <w:rPr>
          <w:rFonts w:ascii="Verdana" w:eastAsia="Times New Roman" w:hAnsi="Verdana" w:cs="Times New Roman"/>
          <w:i/>
          <w:iCs/>
          <w:color w:val="0000AA"/>
          <w:sz w:val="19"/>
          <w:szCs w:val="19"/>
          <w:shd w:val="clear" w:color="auto" w:fill="E8E8E6"/>
          <w:lang w:eastAsia="ru-RU"/>
        </w:rPr>
        <w:t>которые</w:t>
      </w:r>
      <w:r w:rsidRPr="00930447">
        <w:rPr>
          <w:rFonts w:ascii="Verdana" w:eastAsia="Times New Roman" w:hAnsi="Verdana" w:cs="Times New Roman"/>
          <w:i/>
          <w:iCs/>
          <w:color w:val="000000"/>
          <w:sz w:val="19"/>
          <w:szCs w:val="19"/>
          <w:shd w:val="clear" w:color="auto" w:fill="E8E8E6"/>
          <w:lang w:eastAsia="ru-RU"/>
        </w:rPr>
        <w:t> часто принимаются людьми за знание, фактически содержат в себе лишь неполное и одностороннее описание какого-то факта действительности. ...</w:t>
      </w:r>
      <w:r w:rsidRPr="00930447">
        <w:rPr>
          <w:rFonts w:ascii="Verdana" w:eastAsia="Times New Roman" w:hAnsi="Verdana" w:cs="Times New Roman"/>
          <w:i/>
          <w:iCs/>
          <w:color w:val="0000AA"/>
          <w:sz w:val="19"/>
          <w:szCs w:val="19"/>
          <w:shd w:val="clear" w:color="auto" w:fill="E8E8E6"/>
          <w:lang w:eastAsia="ru-RU"/>
        </w:rPr>
        <w:t>Если</w:t>
      </w:r>
      <w:r w:rsidRPr="00930447">
        <w:rPr>
          <w:rFonts w:ascii="Verdana" w:eastAsia="Times New Roman" w:hAnsi="Verdana" w:cs="Times New Roman"/>
          <w:i/>
          <w:iCs/>
          <w:color w:val="000000"/>
          <w:sz w:val="19"/>
          <w:szCs w:val="19"/>
          <w:shd w:val="clear" w:color="auto" w:fill="E8E8E6"/>
          <w:lang w:eastAsia="ru-RU"/>
        </w:rPr>
        <w:t> измерять стереотипы критериями научной истины и строгой логики, </w:t>
      </w:r>
      <w:r w:rsidRPr="00930447">
        <w:rPr>
          <w:rFonts w:ascii="Verdana" w:eastAsia="Times New Roman" w:hAnsi="Verdana" w:cs="Times New Roman"/>
          <w:i/>
          <w:iCs/>
          <w:color w:val="0000AA"/>
          <w:sz w:val="19"/>
          <w:szCs w:val="19"/>
          <w:shd w:val="clear" w:color="auto" w:fill="E8E8E6"/>
          <w:lang w:eastAsia="ru-RU"/>
        </w:rPr>
        <w:t>то</w:t>
      </w:r>
      <w:r w:rsidRPr="00930447">
        <w:rPr>
          <w:rFonts w:ascii="Verdana" w:eastAsia="Times New Roman" w:hAnsi="Verdana" w:cs="Times New Roman"/>
          <w:i/>
          <w:iCs/>
          <w:color w:val="000000"/>
          <w:sz w:val="19"/>
          <w:szCs w:val="19"/>
          <w:shd w:val="clear" w:color="auto" w:fill="E8E8E6"/>
          <w:lang w:eastAsia="ru-RU"/>
        </w:rPr>
        <w:t xml:space="preserve"> их придется признать крайне несовершенными средствами мышления. </w:t>
      </w:r>
      <w:proofErr w:type="gramStart"/>
      <w:r w:rsidRPr="00930447">
        <w:rPr>
          <w:rFonts w:ascii="Verdana" w:eastAsia="Times New Roman" w:hAnsi="Verdana" w:cs="Times New Roman"/>
          <w:i/>
          <w:iCs/>
          <w:color w:val="000000"/>
          <w:sz w:val="19"/>
          <w:szCs w:val="19"/>
          <w:shd w:val="clear" w:color="auto" w:fill="E8E8E6"/>
          <w:lang w:eastAsia="ru-RU"/>
        </w:rPr>
        <w:t>И</w:t>
      </w:r>
      <w:proofErr w:type="gramEnd"/>
      <w:r w:rsidRPr="00930447">
        <w:rPr>
          <w:rFonts w:ascii="Verdana" w:eastAsia="Times New Roman" w:hAnsi="Verdana" w:cs="Times New Roman"/>
          <w:i/>
          <w:iCs/>
          <w:color w:val="000000"/>
          <w:sz w:val="19"/>
          <w:szCs w:val="19"/>
          <w:shd w:val="clear" w:color="auto" w:fill="E8E8E6"/>
          <w:lang w:eastAsia="ru-RU"/>
        </w:rPr>
        <w:t> </w:t>
      </w:r>
      <w:r w:rsidRPr="00930447">
        <w:rPr>
          <w:rFonts w:ascii="Verdana" w:eastAsia="Times New Roman" w:hAnsi="Verdana" w:cs="Times New Roman"/>
          <w:i/>
          <w:iCs/>
          <w:color w:val="0000AA"/>
          <w:sz w:val="19"/>
          <w:szCs w:val="19"/>
          <w:shd w:val="clear" w:color="auto" w:fill="E8E8E6"/>
          <w:lang w:eastAsia="ru-RU"/>
        </w:rPr>
        <w:t>тем не менее</w:t>
      </w:r>
      <w:r w:rsidRPr="00930447">
        <w:rPr>
          <w:rFonts w:ascii="Verdana" w:eastAsia="Times New Roman" w:hAnsi="Verdana" w:cs="Times New Roman"/>
          <w:i/>
          <w:iCs/>
          <w:color w:val="000000"/>
          <w:sz w:val="19"/>
          <w:szCs w:val="19"/>
          <w:shd w:val="clear" w:color="auto" w:fill="E8E8E6"/>
          <w:lang w:eastAsia="ru-RU"/>
        </w:rPr>
        <w:t> стереотипы существуют и широко используются людьми, </w:t>
      </w:r>
      <w:r w:rsidRPr="00930447">
        <w:rPr>
          <w:rFonts w:ascii="Verdana" w:eastAsia="Times New Roman" w:hAnsi="Verdana" w:cs="Times New Roman"/>
          <w:i/>
          <w:iCs/>
          <w:color w:val="0000AA"/>
          <w:sz w:val="19"/>
          <w:szCs w:val="19"/>
          <w:shd w:val="clear" w:color="auto" w:fill="E8E8E6"/>
          <w:lang w:eastAsia="ru-RU"/>
        </w:rPr>
        <w:t>хотя</w:t>
      </w:r>
      <w:r w:rsidRPr="00930447">
        <w:rPr>
          <w:rFonts w:ascii="Verdana" w:eastAsia="Times New Roman" w:hAnsi="Verdana" w:cs="Times New Roman"/>
          <w:i/>
          <w:iCs/>
          <w:color w:val="000000"/>
          <w:sz w:val="19"/>
          <w:szCs w:val="19"/>
          <w:shd w:val="clear" w:color="auto" w:fill="E8E8E6"/>
          <w:lang w:eastAsia="ru-RU"/>
        </w:rPr>
        <w:t> они и не осознают этого.</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этом тексте союзы не только связывают части сложных предложений, но и устанавливают логические связи отдельных предложений в составе сложного синтаксического целого: союз </w:t>
      </w:r>
      <w:proofErr w:type="gramStart"/>
      <w:r w:rsidRPr="00930447">
        <w:rPr>
          <w:rFonts w:ascii="Verdana" w:eastAsia="Times New Roman" w:hAnsi="Verdana" w:cs="Times New Roman"/>
          <w:i/>
          <w:iCs/>
          <w:color w:val="000000"/>
          <w:sz w:val="19"/>
          <w:szCs w:val="19"/>
          <w:shd w:val="clear" w:color="auto" w:fill="E8E8E6"/>
          <w:lang w:eastAsia="ru-RU"/>
        </w:rPr>
        <w:t>и</w:t>
      </w:r>
      <w:proofErr w:type="gramEnd"/>
      <w:r w:rsidRPr="00930447">
        <w:rPr>
          <w:rFonts w:ascii="Verdana" w:eastAsia="Times New Roman" w:hAnsi="Verdana" w:cs="Times New Roman"/>
          <w:i/>
          <w:iCs/>
          <w:color w:val="000000"/>
          <w:sz w:val="19"/>
          <w:szCs w:val="19"/>
          <w:shd w:val="clear" w:color="auto" w:fill="E8E8E6"/>
          <w:lang w:eastAsia="ru-RU"/>
        </w:rPr>
        <w:t xml:space="preserve"> тем не менее</w:t>
      </w:r>
      <w:r w:rsidRPr="00930447">
        <w:rPr>
          <w:rFonts w:ascii="Verdana" w:eastAsia="Times New Roman" w:hAnsi="Verdana" w:cs="Times New Roman"/>
          <w:color w:val="000000"/>
          <w:sz w:val="19"/>
          <w:szCs w:val="19"/>
          <w:shd w:val="clear" w:color="auto" w:fill="E8E8E6"/>
          <w:lang w:eastAsia="ru-RU"/>
        </w:rPr>
        <w:t> указывает на противопоставление последнего предложения предыдущей части высказывания.</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proofErr w:type="gramStart"/>
      <w:r w:rsidRPr="00930447">
        <w:rPr>
          <w:rFonts w:ascii="Verdana" w:eastAsia="Times New Roman" w:hAnsi="Verdana" w:cs="Times New Roman"/>
          <w:color w:val="000000"/>
          <w:sz w:val="19"/>
          <w:szCs w:val="19"/>
          <w:shd w:val="clear" w:color="auto" w:fill="E8E8E6"/>
          <w:lang w:eastAsia="ru-RU"/>
        </w:rPr>
        <w:t>Среди подчинительных союзов есть общеупотребительные, использование которых возможно в любом стиле: </w:t>
      </w:r>
      <w:r w:rsidRPr="00930447">
        <w:rPr>
          <w:rFonts w:ascii="Verdana" w:eastAsia="Times New Roman" w:hAnsi="Verdana" w:cs="Times New Roman"/>
          <w:i/>
          <w:iCs/>
          <w:color w:val="000000"/>
          <w:sz w:val="19"/>
          <w:szCs w:val="19"/>
          <w:shd w:val="clear" w:color="auto" w:fill="E8E8E6"/>
          <w:lang w:eastAsia="ru-RU"/>
        </w:rPr>
        <w:t>что, чтобы, потому что, как, если</w:t>
      </w:r>
      <w:r w:rsidRPr="00930447">
        <w:rPr>
          <w:rFonts w:ascii="Verdana" w:eastAsia="Times New Roman" w:hAnsi="Verdana" w:cs="Times New Roman"/>
          <w:color w:val="000000"/>
          <w:sz w:val="19"/>
          <w:szCs w:val="19"/>
          <w:shd w:val="clear" w:color="auto" w:fill="E8E8E6"/>
          <w:lang w:eastAsia="ru-RU"/>
        </w:rPr>
        <w:t>, но есть и сугубо книжные: </w:t>
      </w:r>
      <w:r w:rsidRPr="00930447">
        <w:rPr>
          <w:rFonts w:ascii="Verdana" w:eastAsia="Times New Roman" w:hAnsi="Verdana" w:cs="Times New Roman"/>
          <w:i/>
          <w:iCs/>
          <w:color w:val="000000"/>
          <w:sz w:val="19"/>
          <w:szCs w:val="19"/>
          <w:shd w:val="clear" w:color="auto" w:fill="E8E8E6"/>
          <w:lang w:eastAsia="ru-RU"/>
        </w:rPr>
        <w:t>вследствие того что, в связи с тем что, ввиду того что, в силу того что, благодаря тому что, коль скоро</w:t>
      </w:r>
      <w:r w:rsidRPr="00930447">
        <w:rPr>
          <w:rFonts w:ascii="Verdana" w:eastAsia="Times New Roman" w:hAnsi="Verdana" w:cs="Times New Roman"/>
          <w:color w:val="000000"/>
          <w:sz w:val="19"/>
          <w:szCs w:val="19"/>
          <w:shd w:val="clear" w:color="auto" w:fill="E8E8E6"/>
          <w:lang w:eastAsia="ru-RU"/>
        </w:rPr>
        <w:t>, и разговорные: </w:t>
      </w:r>
      <w:r w:rsidRPr="00930447">
        <w:rPr>
          <w:rFonts w:ascii="Verdana" w:eastAsia="Times New Roman" w:hAnsi="Verdana" w:cs="Times New Roman"/>
          <w:i/>
          <w:iCs/>
          <w:color w:val="000000"/>
          <w:sz w:val="19"/>
          <w:szCs w:val="19"/>
          <w:shd w:val="clear" w:color="auto" w:fill="E8E8E6"/>
          <w:lang w:eastAsia="ru-RU"/>
        </w:rPr>
        <w:t>раз</w:t>
      </w:r>
      <w:r w:rsidRPr="00930447">
        <w:rPr>
          <w:rFonts w:ascii="Verdana" w:eastAsia="Times New Roman" w:hAnsi="Verdana" w:cs="Times New Roman"/>
          <w:color w:val="000000"/>
          <w:sz w:val="19"/>
          <w:szCs w:val="19"/>
          <w:shd w:val="clear" w:color="auto" w:fill="E8E8E6"/>
          <w:lang w:eastAsia="ru-RU"/>
        </w:rPr>
        <w:t> (в значении </w:t>
      </w:r>
      <w:r w:rsidRPr="00930447">
        <w:rPr>
          <w:rFonts w:ascii="Verdana" w:eastAsia="Times New Roman" w:hAnsi="Verdana" w:cs="Times New Roman"/>
          <w:i/>
          <w:iCs/>
          <w:color w:val="000000"/>
          <w:sz w:val="19"/>
          <w:szCs w:val="19"/>
          <w:shd w:val="clear" w:color="auto" w:fill="E8E8E6"/>
          <w:lang w:eastAsia="ru-RU"/>
        </w:rPr>
        <w:t>если</w:t>
      </w:r>
      <w:r w:rsidRPr="00930447">
        <w:rPr>
          <w:rFonts w:ascii="Verdana" w:eastAsia="Times New Roman" w:hAnsi="Verdana" w:cs="Times New Roman"/>
          <w:color w:val="000000"/>
          <w:sz w:val="19"/>
          <w:szCs w:val="19"/>
          <w:shd w:val="clear" w:color="auto" w:fill="E8E8E6"/>
          <w:lang w:eastAsia="ru-RU"/>
        </w:rPr>
        <w:t>) </w:t>
      </w:r>
      <w:r w:rsidRPr="00930447">
        <w:rPr>
          <w:rFonts w:ascii="Verdana" w:eastAsia="Times New Roman" w:hAnsi="Verdana" w:cs="Times New Roman"/>
          <w:i/>
          <w:iCs/>
          <w:color w:val="0000AA"/>
          <w:sz w:val="19"/>
          <w:szCs w:val="19"/>
          <w:shd w:val="clear" w:color="auto" w:fill="E8E8E6"/>
          <w:lang w:eastAsia="ru-RU"/>
        </w:rPr>
        <w:t>Раз</w:t>
      </w:r>
      <w:r w:rsidRPr="00930447">
        <w:rPr>
          <w:rFonts w:ascii="Verdana" w:eastAsia="Times New Roman" w:hAnsi="Verdana" w:cs="Times New Roman"/>
          <w:i/>
          <w:iCs/>
          <w:color w:val="000000"/>
          <w:sz w:val="19"/>
          <w:szCs w:val="19"/>
          <w:shd w:val="clear" w:color="auto" w:fill="E8E8E6"/>
          <w:lang w:eastAsia="ru-RU"/>
        </w:rPr>
        <w:t> сказал - сделай;</w:t>
      </w:r>
      <w:proofErr w:type="gramEnd"/>
      <w:r w:rsidRPr="00930447">
        <w:rPr>
          <w:rFonts w:ascii="Verdana" w:eastAsia="Times New Roman" w:hAnsi="Verdana" w:cs="Times New Roman"/>
          <w:i/>
          <w:iCs/>
          <w:color w:val="000000"/>
          <w:sz w:val="19"/>
          <w:szCs w:val="19"/>
          <w:shd w:val="clear" w:color="auto" w:fill="E8E8E6"/>
          <w:lang w:eastAsia="ru-RU"/>
        </w:rPr>
        <w:t xml:space="preserve"> ежели, что</w:t>
      </w:r>
      <w:r w:rsidRPr="00930447">
        <w:rPr>
          <w:rFonts w:ascii="Verdana" w:eastAsia="Times New Roman" w:hAnsi="Verdana" w:cs="Times New Roman"/>
          <w:color w:val="000000"/>
          <w:sz w:val="19"/>
          <w:szCs w:val="19"/>
          <w:shd w:val="clear" w:color="auto" w:fill="E8E8E6"/>
          <w:lang w:eastAsia="ru-RU"/>
        </w:rPr>
        <w:t> (в значении </w:t>
      </w:r>
      <w:r w:rsidRPr="00930447">
        <w:rPr>
          <w:rFonts w:ascii="Verdana" w:eastAsia="Times New Roman" w:hAnsi="Verdana" w:cs="Times New Roman"/>
          <w:i/>
          <w:iCs/>
          <w:color w:val="000000"/>
          <w:sz w:val="19"/>
          <w:szCs w:val="19"/>
          <w:shd w:val="clear" w:color="auto" w:fill="E8E8E6"/>
          <w:lang w:eastAsia="ru-RU"/>
        </w:rPr>
        <w:t>как</w:t>
      </w:r>
      <w:r w:rsidRPr="00930447">
        <w:rPr>
          <w:rFonts w:ascii="Verdana" w:eastAsia="Times New Roman" w:hAnsi="Verdana" w:cs="Times New Roman"/>
          <w:color w:val="000000"/>
          <w:sz w:val="19"/>
          <w:szCs w:val="19"/>
          <w:shd w:val="clear" w:color="auto" w:fill="E8E8E6"/>
          <w:lang w:eastAsia="ru-RU"/>
        </w:rPr>
        <w:t>) </w:t>
      </w:r>
      <w:r w:rsidRPr="00930447">
        <w:rPr>
          <w:rFonts w:ascii="Verdana" w:eastAsia="Times New Roman" w:hAnsi="Verdana" w:cs="Times New Roman"/>
          <w:i/>
          <w:iCs/>
          <w:color w:val="000000"/>
          <w:sz w:val="19"/>
          <w:szCs w:val="19"/>
          <w:shd w:val="clear" w:color="auto" w:fill="E8E8E6"/>
          <w:lang w:eastAsia="ru-RU"/>
        </w:rPr>
        <w:t xml:space="preserve">Людская </w:t>
      </w:r>
      <w:proofErr w:type="gramStart"/>
      <w:r w:rsidRPr="00930447">
        <w:rPr>
          <w:rFonts w:ascii="Verdana" w:eastAsia="Times New Roman" w:hAnsi="Verdana" w:cs="Times New Roman"/>
          <w:i/>
          <w:iCs/>
          <w:color w:val="000000"/>
          <w:sz w:val="19"/>
          <w:szCs w:val="19"/>
          <w:shd w:val="clear" w:color="auto" w:fill="E8E8E6"/>
          <w:lang w:eastAsia="ru-RU"/>
        </w:rPr>
        <w:t>молва</w:t>
      </w:r>
      <w:proofErr w:type="gramEnd"/>
      <w:r w:rsidRPr="00930447">
        <w:rPr>
          <w:rFonts w:ascii="Verdana" w:eastAsia="Times New Roman" w:hAnsi="Verdana" w:cs="Times New Roman"/>
          <w:i/>
          <w:iCs/>
          <w:color w:val="000000"/>
          <w:sz w:val="19"/>
          <w:szCs w:val="19"/>
          <w:shd w:val="clear" w:color="auto" w:fill="E8E8E6"/>
          <w:lang w:eastAsia="ru-RU"/>
        </w:rPr>
        <w:t> </w:t>
      </w:r>
      <w:r w:rsidRPr="00930447">
        <w:rPr>
          <w:rFonts w:ascii="Verdana" w:eastAsia="Times New Roman" w:hAnsi="Verdana" w:cs="Times New Roman"/>
          <w:i/>
          <w:iCs/>
          <w:color w:val="0000AA"/>
          <w:sz w:val="19"/>
          <w:szCs w:val="19"/>
          <w:shd w:val="clear" w:color="auto" w:fill="E8E8E6"/>
          <w:lang w:eastAsia="ru-RU"/>
        </w:rPr>
        <w:t>что</w:t>
      </w:r>
      <w:r w:rsidRPr="00930447">
        <w:rPr>
          <w:rFonts w:ascii="Verdana" w:eastAsia="Times New Roman" w:hAnsi="Verdana" w:cs="Times New Roman"/>
          <w:i/>
          <w:iCs/>
          <w:color w:val="000000"/>
          <w:sz w:val="19"/>
          <w:szCs w:val="19"/>
          <w:shd w:val="clear" w:color="auto" w:fill="E8E8E6"/>
          <w:lang w:eastAsia="ru-RU"/>
        </w:rPr>
        <w:t> морская волна</w:t>
      </w:r>
      <w:r w:rsidRPr="00930447">
        <w:rPr>
          <w:rFonts w:ascii="Verdana" w:eastAsia="Times New Roman" w:hAnsi="Verdana" w:cs="Times New Roman"/>
          <w:color w:val="000000"/>
          <w:sz w:val="19"/>
          <w:szCs w:val="19"/>
          <w:shd w:val="clear" w:color="auto" w:fill="E8E8E6"/>
          <w:lang w:eastAsia="ru-RU"/>
        </w:rPr>
        <w:t>. Ряд союзов имеет архаическую или просторечную окраску: </w:t>
      </w:r>
      <w:r w:rsidRPr="00930447">
        <w:rPr>
          <w:rFonts w:ascii="Verdana" w:eastAsia="Times New Roman" w:hAnsi="Verdana" w:cs="Times New Roman"/>
          <w:i/>
          <w:iCs/>
          <w:color w:val="000000"/>
          <w:sz w:val="19"/>
          <w:szCs w:val="19"/>
          <w:shd w:val="clear" w:color="auto" w:fill="E8E8E6"/>
          <w:lang w:eastAsia="ru-RU"/>
        </w:rPr>
        <w:t xml:space="preserve">коли, </w:t>
      </w:r>
      <w:proofErr w:type="gramStart"/>
      <w:r w:rsidRPr="00930447">
        <w:rPr>
          <w:rFonts w:ascii="Verdana" w:eastAsia="Times New Roman" w:hAnsi="Verdana" w:cs="Times New Roman"/>
          <w:i/>
          <w:iCs/>
          <w:color w:val="000000"/>
          <w:sz w:val="19"/>
          <w:szCs w:val="19"/>
          <w:shd w:val="clear" w:color="auto" w:fill="E8E8E6"/>
          <w:lang w:eastAsia="ru-RU"/>
        </w:rPr>
        <w:t>кабы</w:t>
      </w:r>
      <w:proofErr w:type="gramEnd"/>
      <w:r w:rsidRPr="00930447">
        <w:rPr>
          <w:rFonts w:ascii="Verdana" w:eastAsia="Times New Roman" w:hAnsi="Verdana" w:cs="Times New Roman"/>
          <w:i/>
          <w:iCs/>
          <w:color w:val="000000"/>
          <w:sz w:val="19"/>
          <w:szCs w:val="19"/>
          <w:shd w:val="clear" w:color="auto" w:fill="E8E8E6"/>
          <w:lang w:eastAsia="ru-RU"/>
        </w:rPr>
        <w:t>, дабы, понеже</w:t>
      </w:r>
      <w:r w:rsidRPr="00930447">
        <w:rPr>
          <w:rFonts w:ascii="Verdana" w:eastAsia="Times New Roman" w:hAnsi="Verdana" w:cs="Times New Roman"/>
          <w:color w:val="000000"/>
          <w:sz w:val="19"/>
          <w:szCs w:val="19"/>
          <w:shd w:val="clear" w:color="auto" w:fill="E8E8E6"/>
          <w:lang w:eastAsia="ru-RU"/>
        </w:rPr>
        <w:t>. Стилистически мотивированное и грамматически точное употребление союзов делает речь ясной и убедительной.</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 xml:space="preserve">Остановимся более подробно на стилистической оценке сложноподчиненных предложений. </w:t>
      </w:r>
      <w:proofErr w:type="gramStart"/>
      <w:r w:rsidRPr="00930447">
        <w:rPr>
          <w:rFonts w:ascii="Verdana" w:eastAsia="Times New Roman" w:hAnsi="Verdana" w:cs="Times New Roman"/>
          <w:color w:val="000000"/>
          <w:sz w:val="19"/>
          <w:szCs w:val="19"/>
          <w:shd w:val="clear" w:color="auto" w:fill="E8E8E6"/>
          <w:lang w:eastAsia="ru-RU"/>
        </w:rPr>
        <w:t>В их составе самыми употребительными являются предложения с определительной и изъяснительной придаточными частями (33,6% и 21,8% в сравнении со всеми другими).</w:t>
      </w:r>
      <w:proofErr w:type="gramEnd"/>
      <w:r w:rsidRPr="00930447">
        <w:rPr>
          <w:rFonts w:ascii="Verdana" w:eastAsia="Times New Roman" w:hAnsi="Verdana" w:cs="Times New Roman"/>
          <w:color w:val="000000"/>
          <w:sz w:val="19"/>
          <w:szCs w:val="19"/>
          <w:shd w:val="clear" w:color="auto" w:fill="E8E8E6"/>
          <w:lang w:eastAsia="ru-RU"/>
        </w:rPr>
        <w:t xml:space="preserve"> В этом можно убедиться, раскрыв любую газету и сразу же обнаружив множество таких конструкций:</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Гласность, конечно, не должна быть самоцелью. Гласность не должна превращаться в громогласность людей, которым нечего сказать. Мы не за гласность болтливого бессмыслия, а за гласность мыслей, которые можно превратить в энергию действий.</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Здесь два сложноподчиненных предложения, и оба с придаточной определительной частью. Другой пример из газеты:</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Понятен лирический восторг, охвативший героя? Жаль только, что автор не позволяет ему увидеть сколько-нибудь значительные проблемы современного села, задуматься, скажем, отчего при встрече с председателем у людей на лицах «вежливое и холодноватое нетерпение».</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сложноподчиненном предложении две придаточных изъяснительных части.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 w:name="6.14.1."/>
      <w:r w:rsidRPr="00930447">
        <w:rPr>
          <w:rFonts w:ascii="Verdana" w:eastAsia="Times New Roman" w:hAnsi="Verdana" w:cs="Times New Roman"/>
          <w:color w:val="000000"/>
          <w:sz w:val="19"/>
          <w:szCs w:val="19"/>
          <w:lang w:eastAsia="ru-RU"/>
        </w:rPr>
        <w:t>Такая количественно-качественная картина отражает общую закономерность книжных стилей, что обусловлено экстралингвистическими факторами. В то же время можно указать и на особые черты стилей, получающие выражение в избирательности некоторых типов сложноподчиненных предложений. Так, </w:t>
      </w:r>
      <w:bookmarkStart w:id="2" w:name="i10494"/>
      <w:bookmarkEnd w:id="1"/>
      <w:bookmarkEnd w:id="2"/>
      <w:r>
        <w:rPr>
          <w:rFonts w:ascii="Verdana" w:eastAsia="Times New Roman" w:hAnsi="Verdana" w:cs="Times New Roman"/>
          <w:noProof/>
          <w:color w:val="0000FF"/>
          <w:sz w:val="19"/>
          <w:szCs w:val="19"/>
          <w:lang w:eastAsia="ru-RU"/>
        </w:rPr>
        <w:drawing>
          <wp:inline distT="0" distB="0" distL="0" distR="0">
            <wp:extent cx="114300" cy="114300"/>
            <wp:effectExtent l="0" t="0" r="0" b="0"/>
            <wp:docPr id="34" name="Рисунок 34" descr="Стиль научны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ль научный">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научный стиль характеризуется преобладанием причинных и условных придаточных частей (вместе они составляют 22%) и минимальным количеством временных (2,2%), а также придаточных места (0,4%).</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В официально-деловом стиле на втором месте по употребительности после </w:t>
      </w:r>
      <w:proofErr w:type="gramStart"/>
      <w:r w:rsidRPr="00930447">
        <w:rPr>
          <w:rFonts w:ascii="Verdana" w:eastAsia="Times New Roman" w:hAnsi="Verdana" w:cs="Times New Roman"/>
          <w:color w:val="000000"/>
          <w:sz w:val="19"/>
          <w:szCs w:val="19"/>
          <w:lang w:eastAsia="ru-RU"/>
        </w:rPr>
        <w:t>определительных</w:t>
      </w:r>
      <w:proofErr w:type="gramEnd"/>
      <w:r w:rsidRPr="00930447">
        <w:rPr>
          <w:rFonts w:ascii="Verdana" w:eastAsia="Times New Roman" w:hAnsi="Verdana" w:cs="Times New Roman"/>
          <w:color w:val="000000"/>
          <w:sz w:val="19"/>
          <w:szCs w:val="19"/>
          <w:lang w:eastAsia="ru-RU"/>
        </w:rPr>
        <w:t xml:space="preserve">, стоят придаточные условные. В различных видах текстов соотношение типов сложноподчиненных предложений, естественно, изменяется, однако сильное преобладание условных придаточных частей в жанрах юридического характера и довольно </w:t>
      </w:r>
      <w:r w:rsidRPr="00930447">
        <w:rPr>
          <w:rFonts w:ascii="Verdana" w:eastAsia="Times New Roman" w:hAnsi="Verdana" w:cs="Times New Roman"/>
          <w:color w:val="000000"/>
          <w:sz w:val="19"/>
          <w:szCs w:val="19"/>
          <w:lang w:eastAsia="ru-RU"/>
        </w:rPr>
        <w:lastRenderedPageBreak/>
        <w:t>значительный процент в других определяет общую количественно-качественную картину этого функционального стиля.</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В книжных стилях предпочтение определенных синтаксических конструкций вполне обосновано, и редактору, как и автору, нельзя с этим не считаться. Одни и те же синтаксические конструкции в разных текстах имеют различное назначение. </w:t>
      </w:r>
      <w:proofErr w:type="gramStart"/>
      <w:r w:rsidRPr="00930447">
        <w:rPr>
          <w:rFonts w:ascii="Verdana" w:eastAsia="Times New Roman" w:hAnsi="Verdana" w:cs="Times New Roman"/>
          <w:color w:val="000000"/>
          <w:sz w:val="19"/>
          <w:szCs w:val="19"/>
          <w:lang w:eastAsia="ru-RU"/>
        </w:rPr>
        <w:t>Так, сложноподчиненные с придаточной условной частью в публицистической речи значительно чаще, чем в художественной, получают сопоставительное значение, приближаясь по характеру связи к сложносочиненным предложениям.</w:t>
      </w:r>
      <w:proofErr w:type="gramEnd"/>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Если в недавнем прошлом полки в продовольственных магазинах были пусты, то теперь они удивляют изобилием и разнообразием продуктов</w:t>
      </w:r>
      <w:r w:rsidRPr="00930447">
        <w:rPr>
          <w:rFonts w:ascii="Verdana" w:eastAsia="Times New Roman" w:hAnsi="Verdana" w:cs="Times New Roman"/>
          <w:color w:val="000000"/>
          <w:sz w:val="19"/>
          <w:szCs w:val="19"/>
          <w:lang w:eastAsia="ru-RU"/>
        </w:rPr>
        <w:t> (ср.: </w:t>
      </w:r>
      <w:r w:rsidRPr="00930447">
        <w:rPr>
          <w:rFonts w:ascii="Verdana" w:eastAsia="Times New Roman" w:hAnsi="Verdana" w:cs="Times New Roman"/>
          <w:i/>
          <w:iCs/>
          <w:color w:val="000000"/>
          <w:sz w:val="19"/>
          <w:szCs w:val="19"/>
          <w:lang w:eastAsia="ru-RU"/>
        </w:rPr>
        <w:t>в прошлые годы были пусты... а теперь</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Сопоставительные конструкции с двойным </w:t>
      </w:r>
      <w:proofErr w:type="gramStart"/>
      <w:r w:rsidRPr="00930447">
        <w:rPr>
          <w:rFonts w:ascii="Verdana" w:eastAsia="Times New Roman" w:hAnsi="Verdana" w:cs="Times New Roman"/>
          <w:color w:val="000000"/>
          <w:sz w:val="19"/>
          <w:szCs w:val="19"/>
          <w:lang w:eastAsia="ru-RU"/>
        </w:rPr>
        <w:t>союзом</w:t>
      </w:r>
      <w:proofErr w:type="gramEnd"/>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если..., то</w:t>
      </w:r>
      <w:r w:rsidRPr="00930447">
        <w:rPr>
          <w:rFonts w:ascii="Verdana" w:eastAsia="Times New Roman" w:hAnsi="Verdana" w:cs="Times New Roman"/>
          <w:color w:val="000000"/>
          <w:sz w:val="19"/>
          <w:szCs w:val="19"/>
          <w:lang w:eastAsia="ru-RU"/>
        </w:rPr>
        <w:t xml:space="preserve">... часто используются в критических статьях и в научных </w:t>
      </w:r>
      <w:proofErr w:type="spellStart"/>
      <w:r w:rsidRPr="00930447">
        <w:rPr>
          <w:rFonts w:ascii="Verdana" w:eastAsia="Times New Roman" w:hAnsi="Verdana" w:cs="Times New Roman"/>
          <w:color w:val="000000"/>
          <w:sz w:val="19"/>
          <w:szCs w:val="19"/>
          <w:lang w:eastAsia="ru-RU"/>
        </w:rPr>
        <w:t>paботax</w:t>
      </w:r>
      <w:proofErr w:type="spellEnd"/>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 xml:space="preserve">В молодости если одни увлекались </w:t>
      </w:r>
      <w:proofErr w:type="spellStart"/>
      <w:r w:rsidRPr="00930447">
        <w:rPr>
          <w:rFonts w:ascii="Verdana" w:eastAsia="Times New Roman" w:hAnsi="Verdana" w:cs="Times New Roman"/>
          <w:i/>
          <w:iCs/>
          <w:color w:val="000000"/>
          <w:sz w:val="19"/>
          <w:szCs w:val="19"/>
          <w:lang w:eastAsia="ru-RU"/>
        </w:rPr>
        <w:t>Бодлером</w:t>
      </w:r>
      <w:proofErr w:type="spellEnd"/>
      <w:r w:rsidRPr="00930447">
        <w:rPr>
          <w:rFonts w:ascii="Verdana" w:eastAsia="Times New Roman" w:hAnsi="Verdana" w:cs="Times New Roman"/>
          <w:i/>
          <w:iCs/>
          <w:color w:val="000000"/>
          <w:sz w:val="19"/>
          <w:szCs w:val="19"/>
          <w:lang w:eastAsia="ru-RU"/>
        </w:rPr>
        <w:t xml:space="preserve">, </w:t>
      </w:r>
      <w:proofErr w:type="spellStart"/>
      <w:r w:rsidRPr="00930447">
        <w:rPr>
          <w:rFonts w:ascii="Verdana" w:eastAsia="Times New Roman" w:hAnsi="Verdana" w:cs="Times New Roman"/>
          <w:i/>
          <w:iCs/>
          <w:color w:val="000000"/>
          <w:sz w:val="19"/>
          <w:szCs w:val="19"/>
          <w:lang w:eastAsia="ru-RU"/>
        </w:rPr>
        <w:t>д'Аннуцио</w:t>
      </w:r>
      <w:proofErr w:type="spellEnd"/>
      <w:r w:rsidRPr="00930447">
        <w:rPr>
          <w:rFonts w:ascii="Verdana" w:eastAsia="Times New Roman" w:hAnsi="Verdana" w:cs="Times New Roman"/>
          <w:i/>
          <w:iCs/>
          <w:color w:val="000000"/>
          <w:sz w:val="19"/>
          <w:szCs w:val="19"/>
          <w:lang w:eastAsia="ru-RU"/>
        </w:rPr>
        <w:t>, Оскаром Уайльдом и уже мечтали о новых сценических формах, то другие были заняты планами народных театров</w:t>
      </w:r>
      <w:r w:rsidRPr="00930447">
        <w:rPr>
          <w:rFonts w:ascii="Verdana" w:eastAsia="Times New Roman" w:hAnsi="Verdana" w:cs="Times New Roman"/>
          <w:color w:val="000000"/>
          <w:sz w:val="19"/>
          <w:szCs w:val="19"/>
          <w:lang w:eastAsia="ru-RU"/>
        </w:rPr>
        <w:t> (из журн.); ср.: </w:t>
      </w:r>
      <w:r w:rsidRPr="00930447">
        <w:rPr>
          <w:rFonts w:ascii="Verdana" w:eastAsia="Times New Roman" w:hAnsi="Verdana" w:cs="Times New Roman"/>
          <w:i/>
          <w:iCs/>
          <w:color w:val="000000"/>
          <w:sz w:val="19"/>
          <w:szCs w:val="19"/>
          <w:lang w:eastAsia="ru-RU"/>
        </w:rPr>
        <w:t>одни увлекались... а другие были заняты планами</w:t>
      </w:r>
      <w:r w:rsidRPr="00930447">
        <w:rPr>
          <w:rFonts w:ascii="Verdana" w:eastAsia="Times New Roman" w:hAnsi="Verdana" w:cs="Times New Roman"/>
          <w:color w:val="000000"/>
          <w:sz w:val="19"/>
          <w:szCs w:val="19"/>
          <w:lang w:eastAsia="ru-RU"/>
        </w:rPr>
        <w:t xml:space="preserve">... Такая трансформация семантико-стилистической функции этих конструкций принципиально отличает публицистические и научные тексты </w:t>
      </w:r>
      <w:proofErr w:type="gramStart"/>
      <w:r w:rsidRPr="00930447">
        <w:rPr>
          <w:rFonts w:ascii="Verdana" w:eastAsia="Times New Roman" w:hAnsi="Verdana" w:cs="Times New Roman"/>
          <w:color w:val="000000"/>
          <w:sz w:val="19"/>
          <w:szCs w:val="19"/>
          <w:lang w:eastAsia="ru-RU"/>
        </w:rPr>
        <w:t>от</w:t>
      </w:r>
      <w:proofErr w:type="gramEnd"/>
      <w:r w:rsidRPr="00930447">
        <w:rPr>
          <w:rFonts w:ascii="Verdana" w:eastAsia="Times New Roman" w:hAnsi="Verdana" w:cs="Times New Roman"/>
          <w:color w:val="000000"/>
          <w:sz w:val="19"/>
          <w:szCs w:val="19"/>
          <w:lang w:eastAsia="ru-RU"/>
        </w:rPr>
        <w:t xml:space="preserve"> официально-деловых.</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 научном стиле временные придаточные части нередко осложняются добавочным условным значением: </w:t>
      </w:r>
      <w:r w:rsidRPr="00930447">
        <w:rPr>
          <w:rFonts w:ascii="Verdana" w:eastAsia="Times New Roman" w:hAnsi="Verdana" w:cs="Times New Roman"/>
          <w:i/>
          <w:iCs/>
          <w:color w:val="000000"/>
          <w:sz w:val="19"/>
          <w:szCs w:val="19"/>
          <w:lang w:eastAsia="ru-RU"/>
        </w:rPr>
        <w:t>Научная гипотеза оправдывает себя тогда, когда она является оптимальной</w:t>
      </w:r>
      <w:r w:rsidRPr="00930447">
        <w:rPr>
          <w:rFonts w:ascii="Verdana" w:eastAsia="Times New Roman" w:hAnsi="Verdana" w:cs="Times New Roman"/>
          <w:color w:val="000000"/>
          <w:sz w:val="19"/>
          <w:szCs w:val="19"/>
          <w:lang w:eastAsia="ru-RU"/>
        </w:rPr>
        <w:t>, ср.: </w:t>
      </w:r>
      <w:r w:rsidRPr="00930447">
        <w:rPr>
          <w:rFonts w:ascii="Verdana" w:eastAsia="Times New Roman" w:hAnsi="Verdana" w:cs="Times New Roman"/>
          <w:i/>
          <w:iCs/>
          <w:color w:val="000000"/>
          <w:sz w:val="19"/>
          <w:szCs w:val="19"/>
          <w:lang w:eastAsia="ru-RU"/>
        </w:rPr>
        <w:t>в том случае, если она</w:t>
      </w:r>
      <w:r w:rsidRPr="00930447">
        <w:rPr>
          <w:rFonts w:ascii="Verdana" w:eastAsia="Times New Roman" w:hAnsi="Verdana" w:cs="Times New Roman"/>
          <w:color w:val="000000"/>
          <w:sz w:val="19"/>
          <w:szCs w:val="19"/>
          <w:lang w:eastAsia="ru-RU"/>
        </w:rPr>
        <w:t>... Совмещение условного и временного значений в ряде случаев приводит к большей отвлеченности и обобщенности выражаемого ими содержания, что соответствует обобщенно-отвлеченному характеру научной речи.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930447">
        <w:rPr>
          <w:rFonts w:ascii="Verdana" w:eastAsia="Times New Roman" w:hAnsi="Verdana" w:cs="Times New Roman"/>
          <w:color w:val="000000"/>
          <w:sz w:val="19"/>
          <w:szCs w:val="19"/>
          <w:lang w:eastAsia="ru-RU"/>
        </w:rPr>
        <w:t xml:space="preserve">В художественной же речи, где сложноподчиненные предложения с придаточными частями времени встречаются в четыре раза чаще, чем в научной, широко используются «чисто временные» значения этих придаточных; причем с помощью разнообразных союзов и соотношения временных форм глаголов-сказуемых передаются всевозможные оттенки </w:t>
      </w:r>
      <w:proofErr w:type="spellStart"/>
      <w:r w:rsidRPr="00930447">
        <w:rPr>
          <w:rFonts w:ascii="Verdana" w:eastAsia="Times New Roman" w:hAnsi="Verdana" w:cs="Times New Roman"/>
          <w:color w:val="000000"/>
          <w:sz w:val="19"/>
          <w:szCs w:val="19"/>
          <w:lang w:eastAsia="ru-RU"/>
        </w:rPr>
        <w:t>темпоральных</w:t>
      </w:r>
      <w:proofErr w:type="spellEnd"/>
      <w:r w:rsidRPr="00930447">
        <w:rPr>
          <w:rFonts w:ascii="Verdana" w:eastAsia="Times New Roman" w:hAnsi="Verdana" w:cs="Times New Roman"/>
          <w:color w:val="000000"/>
          <w:sz w:val="19"/>
          <w:szCs w:val="19"/>
          <w:lang w:eastAsia="ru-RU"/>
        </w:rPr>
        <w:t xml:space="preserve"> отношений: длительность, повторяемость, неожиданность действий, разрыв во времени между событиями и т.д.</w:t>
      </w:r>
      <w:proofErr w:type="gramEnd"/>
      <w:r w:rsidRPr="00930447">
        <w:rPr>
          <w:rFonts w:ascii="Verdana" w:eastAsia="Times New Roman" w:hAnsi="Verdana" w:cs="Times New Roman"/>
          <w:color w:val="000000"/>
          <w:sz w:val="19"/>
          <w:szCs w:val="19"/>
          <w:lang w:eastAsia="ru-RU"/>
        </w:rPr>
        <w:t xml:space="preserve"> Это создает большие выразительные возможности художественной речи: </w:t>
      </w:r>
      <w:proofErr w:type="gramStart"/>
      <w:r w:rsidRPr="00930447">
        <w:rPr>
          <w:rFonts w:ascii="Verdana" w:eastAsia="Times New Roman" w:hAnsi="Verdana" w:cs="Times New Roman"/>
          <w:i/>
          <w:iCs/>
          <w:color w:val="000000"/>
          <w:sz w:val="19"/>
          <w:szCs w:val="19"/>
          <w:lang w:eastAsia="ru-RU"/>
        </w:rPr>
        <w:t>Чуть легкий ветерок подернет рябью воду, ты зашатаешься, начнешь слабеть</w:t>
      </w:r>
      <w:r w:rsidRPr="00930447">
        <w:rPr>
          <w:rFonts w:ascii="Verdana" w:eastAsia="Times New Roman" w:hAnsi="Verdana" w:cs="Times New Roman"/>
          <w:color w:val="000000"/>
          <w:sz w:val="19"/>
          <w:szCs w:val="19"/>
          <w:lang w:eastAsia="ru-RU"/>
        </w:rPr>
        <w:t> (</w:t>
      </w:r>
      <w:proofErr w:type="spellStart"/>
      <w:r w:rsidRPr="00930447">
        <w:rPr>
          <w:rFonts w:ascii="Verdana" w:eastAsia="Times New Roman" w:hAnsi="Verdana" w:cs="Times New Roman"/>
          <w:color w:val="000000"/>
          <w:sz w:val="19"/>
          <w:szCs w:val="19"/>
          <w:lang w:eastAsia="ru-RU"/>
        </w:rPr>
        <w:t>Кр</w:t>
      </w:r>
      <w:proofErr w:type="spellEnd"/>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И только небо засветилось, все шумно вдруг зашевелилось, мелькнул за строем строй</w:t>
      </w:r>
      <w:r w:rsidRPr="00930447">
        <w:rPr>
          <w:rFonts w:ascii="Verdana" w:eastAsia="Times New Roman" w:hAnsi="Verdana" w:cs="Times New Roman"/>
          <w:color w:val="000000"/>
          <w:sz w:val="19"/>
          <w:szCs w:val="19"/>
          <w:lang w:eastAsia="ru-RU"/>
        </w:rPr>
        <w:t> (Л.); </w:t>
      </w:r>
      <w:r w:rsidRPr="00930447">
        <w:rPr>
          <w:rFonts w:ascii="Verdana" w:eastAsia="Times New Roman" w:hAnsi="Verdana" w:cs="Times New Roman"/>
          <w:i/>
          <w:iCs/>
          <w:color w:val="000000"/>
          <w:sz w:val="19"/>
          <w:szCs w:val="19"/>
          <w:lang w:eastAsia="ru-RU"/>
        </w:rPr>
        <w:t>Только улыбаюсь, как заслышу бурю</w:t>
      </w:r>
      <w:r w:rsidRPr="00930447">
        <w:rPr>
          <w:rFonts w:ascii="Verdana" w:eastAsia="Times New Roman" w:hAnsi="Verdana" w:cs="Times New Roman"/>
          <w:color w:val="000000"/>
          <w:sz w:val="19"/>
          <w:szCs w:val="19"/>
          <w:lang w:eastAsia="ru-RU"/>
        </w:rPr>
        <w:t> (Н.); </w:t>
      </w:r>
      <w:r w:rsidRPr="00930447">
        <w:rPr>
          <w:rFonts w:ascii="Verdana" w:eastAsia="Times New Roman" w:hAnsi="Verdana" w:cs="Times New Roman"/>
          <w:i/>
          <w:iCs/>
          <w:color w:val="000000"/>
          <w:sz w:val="19"/>
          <w:szCs w:val="19"/>
          <w:lang w:eastAsia="ru-RU"/>
        </w:rPr>
        <w:t>Он заметно поседел с тех пор, как мы расстались с ним</w:t>
      </w:r>
      <w:r w:rsidRPr="00930447">
        <w:rPr>
          <w:rFonts w:ascii="Verdana" w:eastAsia="Times New Roman" w:hAnsi="Verdana" w:cs="Times New Roman"/>
          <w:color w:val="000000"/>
          <w:sz w:val="19"/>
          <w:szCs w:val="19"/>
          <w:lang w:eastAsia="ru-RU"/>
        </w:rPr>
        <w:t> (Т.); </w:t>
      </w:r>
      <w:r w:rsidRPr="00930447">
        <w:rPr>
          <w:rFonts w:ascii="Verdana" w:eastAsia="Times New Roman" w:hAnsi="Verdana" w:cs="Times New Roman"/>
          <w:i/>
          <w:iCs/>
          <w:color w:val="000000"/>
          <w:sz w:val="19"/>
          <w:szCs w:val="19"/>
          <w:lang w:eastAsia="ru-RU"/>
        </w:rPr>
        <w:t>В то время как она выходила из гостиной, в передней послышался звонок</w:t>
      </w:r>
      <w:r w:rsidRPr="00930447">
        <w:rPr>
          <w:rFonts w:ascii="Verdana" w:eastAsia="Times New Roman" w:hAnsi="Verdana" w:cs="Times New Roman"/>
          <w:color w:val="000000"/>
          <w:sz w:val="19"/>
          <w:szCs w:val="19"/>
          <w:lang w:eastAsia="ru-RU"/>
        </w:rPr>
        <w:t> (Л. Т.);</w:t>
      </w:r>
      <w:proofErr w:type="gramEnd"/>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Гуляли мы до тех пор, пока в окнах дач не стали гаснуть отражения звезд</w:t>
      </w:r>
      <w:r w:rsidRPr="00930447">
        <w:rPr>
          <w:rFonts w:ascii="Verdana" w:eastAsia="Times New Roman" w:hAnsi="Verdana" w:cs="Times New Roman"/>
          <w:color w:val="000000"/>
          <w:sz w:val="19"/>
          <w:szCs w:val="19"/>
          <w:lang w:eastAsia="ru-RU"/>
        </w:rPr>
        <w:t> (Ч.).</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По-разному используются в книжных стилях и художественной речи и сложноподчиненные предложения с придаточной сравнительной частью. В научном стиле их роль состоит в выявлении логических связей между сопоставляемыми фактами, закономерностями: </w:t>
      </w:r>
      <w:r w:rsidRPr="00930447">
        <w:rPr>
          <w:rFonts w:ascii="Verdana" w:eastAsia="Times New Roman" w:hAnsi="Verdana" w:cs="Times New Roman"/>
          <w:i/>
          <w:iCs/>
          <w:color w:val="000000"/>
          <w:sz w:val="19"/>
          <w:szCs w:val="19"/>
          <w:lang w:eastAsia="ru-RU"/>
        </w:rPr>
        <w:t xml:space="preserve">Возможность образования рефлексов на базе </w:t>
      </w:r>
      <w:proofErr w:type="spellStart"/>
      <w:r w:rsidRPr="00930447">
        <w:rPr>
          <w:rFonts w:ascii="Verdana" w:eastAsia="Times New Roman" w:hAnsi="Verdana" w:cs="Times New Roman"/>
          <w:i/>
          <w:iCs/>
          <w:color w:val="000000"/>
          <w:sz w:val="19"/>
          <w:szCs w:val="19"/>
          <w:lang w:eastAsia="ru-RU"/>
        </w:rPr>
        <w:t>безусловнорефлекторных</w:t>
      </w:r>
      <w:proofErr w:type="spellEnd"/>
      <w:r w:rsidRPr="00930447">
        <w:rPr>
          <w:rFonts w:ascii="Verdana" w:eastAsia="Times New Roman" w:hAnsi="Verdana" w:cs="Times New Roman"/>
          <w:i/>
          <w:iCs/>
          <w:color w:val="000000"/>
          <w:sz w:val="19"/>
          <w:szCs w:val="19"/>
          <w:lang w:eastAsia="ru-RU"/>
        </w:rPr>
        <w:t xml:space="preserve"> изменений электрической активности мозга, </w:t>
      </w:r>
      <w:r w:rsidRPr="00930447">
        <w:rPr>
          <w:rFonts w:ascii="Verdana" w:eastAsia="Times New Roman" w:hAnsi="Verdana" w:cs="Times New Roman"/>
          <w:i/>
          <w:iCs/>
          <w:color w:val="0000AA"/>
          <w:sz w:val="19"/>
          <w:szCs w:val="19"/>
          <w:lang w:eastAsia="ru-RU"/>
        </w:rPr>
        <w:t xml:space="preserve">подобно тому, как это показано для </w:t>
      </w:r>
      <w:proofErr w:type="spellStart"/>
      <w:r w:rsidRPr="00930447">
        <w:rPr>
          <w:rFonts w:ascii="Verdana" w:eastAsia="Times New Roman" w:hAnsi="Verdana" w:cs="Times New Roman"/>
          <w:i/>
          <w:iCs/>
          <w:color w:val="0000AA"/>
          <w:sz w:val="19"/>
          <w:szCs w:val="19"/>
          <w:lang w:eastAsia="ru-RU"/>
        </w:rPr>
        <w:t>экстероцептивных</w:t>
      </w:r>
      <w:proofErr w:type="spellEnd"/>
      <w:r w:rsidRPr="00930447">
        <w:rPr>
          <w:rFonts w:ascii="Verdana" w:eastAsia="Times New Roman" w:hAnsi="Verdana" w:cs="Times New Roman"/>
          <w:i/>
          <w:iCs/>
          <w:color w:val="0000AA"/>
          <w:sz w:val="19"/>
          <w:szCs w:val="19"/>
          <w:lang w:eastAsia="ru-RU"/>
        </w:rPr>
        <w:t xml:space="preserve"> сигналов</w:t>
      </w:r>
      <w:r w:rsidRPr="00930447">
        <w:rPr>
          <w:rFonts w:ascii="Verdana" w:eastAsia="Times New Roman" w:hAnsi="Verdana" w:cs="Times New Roman"/>
          <w:i/>
          <w:iCs/>
          <w:color w:val="000000"/>
          <w:sz w:val="19"/>
          <w:szCs w:val="19"/>
          <w:lang w:eastAsia="ru-RU"/>
        </w:rPr>
        <w:t xml:space="preserve">, является еще одним доказательством общности механизмов формирования </w:t>
      </w:r>
      <w:proofErr w:type="spellStart"/>
      <w:r w:rsidRPr="00930447">
        <w:rPr>
          <w:rFonts w:ascii="Verdana" w:eastAsia="Times New Roman" w:hAnsi="Verdana" w:cs="Times New Roman"/>
          <w:i/>
          <w:iCs/>
          <w:color w:val="000000"/>
          <w:sz w:val="19"/>
          <w:szCs w:val="19"/>
          <w:lang w:eastAsia="ru-RU"/>
        </w:rPr>
        <w:t>экстероцептивных</w:t>
      </w:r>
      <w:proofErr w:type="spellEnd"/>
      <w:r w:rsidRPr="00930447">
        <w:rPr>
          <w:rFonts w:ascii="Verdana" w:eastAsia="Times New Roman" w:hAnsi="Verdana" w:cs="Times New Roman"/>
          <w:i/>
          <w:iCs/>
          <w:color w:val="000000"/>
          <w:sz w:val="19"/>
          <w:szCs w:val="19"/>
          <w:lang w:eastAsia="ru-RU"/>
        </w:rPr>
        <w:t xml:space="preserve"> и </w:t>
      </w:r>
      <w:proofErr w:type="spellStart"/>
      <w:r w:rsidRPr="00930447">
        <w:rPr>
          <w:rFonts w:ascii="Verdana" w:eastAsia="Times New Roman" w:hAnsi="Verdana" w:cs="Times New Roman"/>
          <w:i/>
          <w:iCs/>
          <w:color w:val="000000"/>
          <w:sz w:val="19"/>
          <w:szCs w:val="19"/>
          <w:lang w:eastAsia="ru-RU"/>
        </w:rPr>
        <w:t>интероцептивных</w:t>
      </w:r>
      <w:proofErr w:type="spellEnd"/>
      <w:r w:rsidRPr="00930447">
        <w:rPr>
          <w:rFonts w:ascii="Verdana" w:eastAsia="Times New Roman" w:hAnsi="Verdana" w:cs="Times New Roman"/>
          <w:i/>
          <w:iCs/>
          <w:color w:val="000000"/>
          <w:sz w:val="19"/>
          <w:szCs w:val="19"/>
          <w:lang w:eastAsia="ru-RU"/>
        </w:rPr>
        <w:t xml:space="preserve"> временных связей</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 художественной речи сравнительные придаточные части сложноподчиненных предложений обычно становятся тропами, выполняя не только логико-синтаксическую, но и экспрессивную функцию: </w:t>
      </w:r>
      <w:r w:rsidRPr="00930447">
        <w:rPr>
          <w:rFonts w:ascii="Verdana" w:eastAsia="Times New Roman" w:hAnsi="Verdana" w:cs="Times New Roman"/>
          <w:i/>
          <w:iCs/>
          <w:color w:val="000000"/>
          <w:sz w:val="19"/>
          <w:szCs w:val="19"/>
          <w:lang w:eastAsia="ru-RU"/>
        </w:rPr>
        <w:t>Воздух только изредка дрожал, </w:t>
      </w:r>
      <w:r w:rsidRPr="00930447">
        <w:rPr>
          <w:rFonts w:ascii="Verdana" w:eastAsia="Times New Roman" w:hAnsi="Verdana" w:cs="Times New Roman"/>
          <w:i/>
          <w:iCs/>
          <w:color w:val="0000AA"/>
          <w:sz w:val="19"/>
          <w:szCs w:val="19"/>
          <w:lang w:eastAsia="ru-RU"/>
        </w:rPr>
        <w:t>как дрожит вода, возмущенная падением ветки</w:t>
      </w:r>
      <w:r w:rsidRPr="00930447">
        <w:rPr>
          <w:rFonts w:ascii="Verdana" w:eastAsia="Times New Roman" w:hAnsi="Verdana" w:cs="Times New Roman"/>
          <w:i/>
          <w:iCs/>
          <w:color w:val="000000"/>
          <w:sz w:val="19"/>
          <w:szCs w:val="19"/>
          <w:lang w:eastAsia="ru-RU"/>
        </w:rPr>
        <w:t>; Мелкие листья ярко и дружно зеленеют, </w:t>
      </w:r>
      <w:r w:rsidRPr="00930447">
        <w:rPr>
          <w:rFonts w:ascii="Verdana" w:eastAsia="Times New Roman" w:hAnsi="Verdana" w:cs="Times New Roman"/>
          <w:i/>
          <w:iCs/>
          <w:color w:val="0000AA"/>
          <w:sz w:val="19"/>
          <w:szCs w:val="19"/>
          <w:lang w:eastAsia="ru-RU"/>
        </w:rPr>
        <w:t xml:space="preserve">словно кто их </w:t>
      </w:r>
      <w:proofErr w:type="gramStart"/>
      <w:r w:rsidRPr="00930447">
        <w:rPr>
          <w:rFonts w:ascii="Verdana" w:eastAsia="Times New Roman" w:hAnsi="Verdana" w:cs="Times New Roman"/>
          <w:i/>
          <w:iCs/>
          <w:color w:val="0000AA"/>
          <w:sz w:val="19"/>
          <w:szCs w:val="19"/>
          <w:lang w:eastAsia="ru-RU"/>
        </w:rPr>
        <w:t>вымыл</w:t>
      </w:r>
      <w:proofErr w:type="gramEnd"/>
      <w:r w:rsidRPr="00930447">
        <w:rPr>
          <w:rFonts w:ascii="Verdana" w:eastAsia="Times New Roman" w:hAnsi="Verdana" w:cs="Times New Roman"/>
          <w:i/>
          <w:iCs/>
          <w:color w:val="0000AA"/>
          <w:sz w:val="19"/>
          <w:szCs w:val="19"/>
          <w:lang w:eastAsia="ru-RU"/>
        </w:rPr>
        <w:t xml:space="preserve"> и лак на них навел</w:t>
      </w:r>
      <w:r w:rsidRPr="00930447">
        <w:rPr>
          <w:rFonts w:ascii="Verdana" w:eastAsia="Times New Roman" w:hAnsi="Verdana" w:cs="Times New Roman"/>
          <w:i/>
          <w:iCs/>
          <w:color w:val="000000"/>
          <w:sz w:val="19"/>
          <w:szCs w:val="19"/>
          <w:lang w:eastAsia="ru-RU"/>
        </w:rPr>
        <w:t> </w:t>
      </w:r>
      <w:r w:rsidRPr="00930447">
        <w:rPr>
          <w:rFonts w:ascii="Verdana" w:eastAsia="Times New Roman" w:hAnsi="Verdana" w:cs="Times New Roman"/>
          <w:color w:val="000000"/>
          <w:sz w:val="19"/>
          <w:szCs w:val="19"/>
          <w:lang w:eastAsia="ru-RU"/>
        </w:rPr>
        <w:t>(Т.).</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Таким образом, если в книжных функциональных стилях выбор того или иного типа сложноподчиненного предложения связан, как правило, с логической стороной текста, то в экспрессивной речи </w:t>
      </w:r>
      <w:proofErr w:type="gramStart"/>
      <w:r w:rsidRPr="00930447">
        <w:rPr>
          <w:rFonts w:ascii="Verdana" w:eastAsia="Times New Roman" w:hAnsi="Verdana" w:cs="Times New Roman"/>
          <w:color w:val="000000"/>
          <w:sz w:val="19"/>
          <w:szCs w:val="19"/>
          <w:lang w:eastAsia="ru-RU"/>
        </w:rPr>
        <w:t>важное значение</w:t>
      </w:r>
      <w:proofErr w:type="gramEnd"/>
      <w:r w:rsidRPr="00930447">
        <w:rPr>
          <w:rFonts w:ascii="Verdana" w:eastAsia="Times New Roman" w:hAnsi="Verdana" w:cs="Times New Roman"/>
          <w:color w:val="000000"/>
          <w:sz w:val="19"/>
          <w:szCs w:val="19"/>
          <w:lang w:eastAsia="ru-RU"/>
        </w:rPr>
        <w:t xml:space="preserve"> получает еще и эстетическая ее сторона: при выборе того или иного типа сложноподчиненного предложения учитываются его выразительные возможности.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Стилистическая оценка сложного предложения в разных стилях связана с проблемой критерия длины предложения. </w:t>
      </w:r>
      <w:proofErr w:type="gramStart"/>
      <w:r w:rsidRPr="00930447">
        <w:rPr>
          <w:rFonts w:ascii="Verdana" w:eastAsia="Times New Roman" w:hAnsi="Verdana" w:cs="Times New Roman"/>
          <w:color w:val="000000"/>
          <w:sz w:val="19"/>
          <w:szCs w:val="19"/>
          <w:lang w:eastAsia="ru-RU"/>
        </w:rPr>
        <w:t>Слишком многочленное</w:t>
      </w:r>
      <w:proofErr w:type="gramEnd"/>
      <w:r w:rsidRPr="00930447">
        <w:rPr>
          <w:rFonts w:ascii="Verdana" w:eastAsia="Times New Roman" w:hAnsi="Verdana" w:cs="Times New Roman"/>
          <w:color w:val="000000"/>
          <w:sz w:val="19"/>
          <w:szCs w:val="19"/>
          <w:lang w:eastAsia="ru-RU"/>
        </w:rPr>
        <w:t xml:space="preserve"> предложение может оказаться тяжеловесным, громоздким, и эго затруднит восприятие текста, сделает его стилистически </w:t>
      </w:r>
      <w:r w:rsidRPr="00930447">
        <w:rPr>
          <w:rFonts w:ascii="Verdana" w:eastAsia="Times New Roman" w:hAnsi="Verdana" w:cs="Times New Roman"/>
          <w:color w:val="000000"/>
          <w:sz w:val="19"/>
          <w:szCs w:val="19"/>
          <w:lang w:eastAsia="ru-RU"/>
        </w:rPr>
        <w:lastRenderedPageBreak/>
        <w:t>неполноценным. Однако было бы глубоким заблуждением считать, что в художественной речи предпочтительнее короткие, «легкие» фразы.</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М. Горький писал одному из начинающих авторов: </w:t>
      </w:r>
      <w:proofErr w:type="gramStart"/>
      <w:r w:rsidRPr="00930447">
        <w:rPr>
          <w:rFonts w:ascii="Verdana" w:eastAsia="Times New Roman" w:hAnsi="Verdana" w:cs="Times New Roman"/>
          <w:color w:val="000000"/>
          <w:sz w:val="19"/>
          <w:szCs w:val="19"/>
          <w:lang w:eastAsia="ru-RU"/>
        </w:rPr>
        <w:t>«Надо отучиться от короткой фразы, она уместна только в моменты наиболее напряженного действия, быстрой смены жестов, настроений»</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33" name="Рисунок 33" descr="Русские писатели о языке. С.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сские писатели о языке. С. 7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Речь распространенная, «плавная» дает «читателю ясное представление о происходящем, о постепенности и неизбежности изображаемого процесса»</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32" name="Рисунок 32" descr="Русские писатели о языке. С.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ие писатели о языке. С. 7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В прозе самого Горького можно найти немало примеров искусного построения сложных синтаксических конструкций, в которых дается исчерпывающее описание картин окружающей жизни и состояния героев.</w:t>
      </w:r>
      <w:proofErr w:type="gramEnd"/>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Он кипел и вздрагивал от оскорбления, нанесенного ему этим молоденьким теленком, которого он во время разговора с ним презирал, а теперь сразу возненавидел за то, что у него такие чистые голубые глаза, здоровое загорелое лицо, короткие крепкие руки, за то, что он имеет где-то там деревню, дом в ней, за то, что его приглашает в зятья зажиточный мужик</w:t>
      </w:r>
      <w:proofErr w:type="gramStart"/>
      <w:r w:rsidRPr="00930447">
        <w:rPr>
          <w:rFonts w:ascii="Verdana" w:eastAsia="Times New Roman" w:hAnsi="Verdana" w:cs="Times New Roman"/>
          <w:i/>
          <w:iCs/>
          <w:color w:val="000000"/>
          <w:sz w:val="19"/>
          <w:szCs w:val="19"/>
          <w:shd w:val="clear" w:color="auto" w:fill="E8E8E6"/>
          <w:lang w:eastAsia="ru-RU"/>
        </w:rPr>
        <w:t>,-</w:t>
      </w:r>
      <w:proofErr w:type="gramEnd"/>
      <w:r w:rsidRPr="00930447">
        <w:rPr>
          <w:rFonts w:ascii="Verdana" w:eastAsia="Times New Roman" w:hAnsi="Verdana" w:cs="Times New Roman"/>
          <w:i/>
          <w:iCs/>
          <w:color w:val="000000"/>
          <w:sz w:val="19"/>
          <w:szCs w:val="19"/>
          <w:shd w:val="clear" w:color="auto" w:fill="E8E8E6"/>
          <w:lang w:eastAsia="ru-RU"/>
        </w:rPr>
        <w:t xml:space="preserve">за всю его жизнь прошлую и будущую, а больше всего за то, что он, этот ребенок по сравнению с ним, </w:t>
      </w:r>
      <w:proofErr w:type="spellStart"/>
      <w:r w:rsidRPr="00930447">
        <w:rPr>
          <w:rFonts w:ascii="Verdana" w:eastAsia="Times New Roman" w:hAnsi="Verdana" w:cs="Times New Roman"/>
          <w:i/>
          <w:iCs/>
          <w:color w:val="000000"/>
          <w:sz w:val="19"/>
          <w:szCs w:val="19"/>
          <w:shd w:val="clear" w:color="auto" w:fill="E8E8E6"/>
          <w:lang w:eastAsia="ru-RU"/>
        </w:rPr>
        <w:t>Челкашом</w:t>
      </w:r>
      <w:proofErr w:type="spellEnd"/>
      <w:r w:rsidRPr="00930447">
        <w:rPr>
          <w:rFonts w:ascii="Verdana" w:eastAsia="Times New Roman" w:hAnsi="Verdana" w:cs="Times New Roman"/>
          <w:i/>
          <w:iCs/>
          <w:color w:val="000000"/>
          <w:sz w:val="19"/>
          <w:szCs w:val="19"/>
          <w:shd w:val="clear" w:color="auto" w:fill="E8E8E6"/>
          <w:lang w:eastAsia="ru-RU"/>
        </w:rPr>
        <w:t>, смеет любить свободу, которой не знает цены и которая ему не нужна.</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 то же время интересно отметить, что писатель сознательно упростил синтаксис романа «Мать», предполагая, что его будут читать в кружках рабочих-революционеров, а для устного восприятия длинные предложения и многочленные сложные конструкции неудобны.</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Мастером короткой фразы был А.П. Чехов, стиль которого отличает блистательная краткость. Давая указания и советы писателям-современникам, Чехов любил акцентировать внимание на одном из своих основополагающих принципов: «Краткость-сестра таланта», - и рекомендовал, по возможности, упрощать сложные синтаксические конструкции. Так, редактируя рассказ В.Г. Короленко «Лес шумит», А.П. Чехов исключил при сокращении текста ряд придаточных</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31" name="Рисунок 31" descr="Вычеркнутые Чеховым части текста заключены в ско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ычеркнутые Чеховым части текста заключены в скоб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 xml:space="preserve">Усы у деда болтаются чуть не до пояса, глаза глядят тускло (точно дед все вспоминает что-то и не может припомнить); Дед наклонил голову и с минуту сидел в молчании (потом, когда он посмотрел на меня, в его глазах сквозь застилавшую их тусклую оболочку блеснула как будто искорка проснувшейся памяти). Вот придут скоро из лесу Максим и Захар, посмотри ты на них обоих: я ничего им не говорю, а только кто знал Романа и </w:t>
      </w:r>
      <w:proofErr w:type="spellStart"/>
      <w:r w:rsidRPr="00930447">
        <w:rPr>
          <w:rFonts w:ascii="Verdana" w:eastAsia="Times New Roman" w:hAnsi="Verdana" w:cs="Times New Roman"/>
          <w:i/>
          <w:iCs/>
          <w:color w:val="000000"/>
          <w:sz w:val="19"/>
          <w:szCs w:val="19"/>
          <w:shd w:val="clear" w:color="auto" w:fill="E8E8E6"/>
          <w:lang w:eastAsia="ru-RU"/>
        </w:rPr>
        <w:t>Опанаса</w:t>
      </w:r>
      <w:proofErr w:type="spellEnd"/>
      <w:r w:rsidRPr="00930447">
        <w:rPr>
          <w:rFonts w:ascii="Verdana" w:eastAsia="Times New Roman" w:hAnsi="Verdana" w:cs="Times New Roman"/>
          <w:i/>
          <w:iCs/>
          <w:color w:val="000000"/>
          <w:sz w:val="19"/>
          <w:szCs w:val="19"/>
          <w:shd w:val="clear" w:color="auto" w:fill="E8E8E6"/>
          <w:lang w:eastAsia="ru-RU"/>
        </w:rPr>
        <w:t>, тому сразу видно, который на кого похож (хотя они уже тем людям не сыны, а внуки?) Вот же какие дела.</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Конечно, правка-сокращение не сводится к бездумной «борьбе» с употреблением сложноподчиненных предложений, она обусловлена многими причинами эстетического характера и связана с общими задачами работы над текстом. Однако отказ от придаточных частей, если они не несут важной информативной и эстетической функции, мог быть продиктован и соображениями выбора синтаксических вариантов - простого или сложного предложения.</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 то же время нелепо было бы утверждать, что сам Чехов избегал сложных конструкций. В его рассказах можно почерпнуть немало примеров умелого их употребления. Писатель проявлял большое мастерство, объединяя в одно сложное предложение несколько предикативных частей и не жертвуя при этом ни ясностью, ни легкостью конструкции:</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А на педагогических советах он просто угнетал нас своею осторожностью, мнительностью и своими чисто футлярными соображениями насчет того, что вот-де в мужской и женской гимназиях молодежь ведет себя дурно, очень шумит в классах, - ах, как бы не дошло до начальства, ах, как бы чего не вышло</w:t>
      </w:r>
      <w:proofErr w:type="gramStart"/>
      <w:r w:rsidRPr="00930447">
        <w:rPr>
          <w:rFonts w:ascii="Verdana" w:eastAsia="Times New Roman" w:hAnsi="Verdana" w:cs="Times New Roman"/>
          <w:i/>
          <w:iCs/>
          <w:color w:val="000000"/>
          <w:sz w:val="19"/>
          <w:szCs w:val="19"/>
          <w:shd w:val="clear" w:color="auto" w:fill="E8E8E6"/>
          <w:lang w:eastAsia="ru-RU"/>
        </w:rPr>
        <w:t>,-</w:t>
      </w:r>
      <w:proofErr w:type="gramEnd"/>
      <w:r w:rsidRPr="00930447">
        <w:rPr>
          <w:rFonts w:ascii="Verdana" w:eastAsia="Times New Roman" w:hAnsi="Verdana" w:cs="Times New Roman"/>
          <w:i/>
          <w:iCs/>
          <w:color w:val="000000"/>
          <w:sz w:val="19"/>
          <w:szCs w:val="19"/>
          <w:shd w:val="clear" w:color="auto" w:fill="E8E8E6"/>
          <w:lang w:eastAsia="ru-RU"/>
        </w:rPr>
        <w:t>и что если б из второго класса исключить Петрова, а из четвертого - Егорова, то было бы очень хорошо.</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Мастером стилистического использования </w:t>
      </w:r>
      <w:proofErr w:type="gramStart"/>
      <w:r w:rsidRPr="00930447">
        <w:rPr>
          <w:rFonts w:ascii="Verdana" w:eastAsia="Times New Roman" w:hAnsi="Verdana" w:cs="Times New Roman"/>
          <w:color w:val="000000"/>
          <w:sz w:val="19"/>
          <w:szCs w:val="19"/>
          <w:lang w:eastAsia="ru-RU"/>
        </w:rPr>
        <w:t>сложных</w:t>
      </w:r>
      <w:proofErr w:type="gramEnd"/>
      <w:r w:rsidRPr="00930447">
        <w:rPr>
          <w:rFonts w:ascii="Verdana" w:eastAsia="Times New Roman" w:hAnsi="Verdana" w:cs="Times New Roman"/>
          <w:color w:val="000000"/>
          <w:sz w:val="19"/>
          <w:szCs w:val="19"/>
          <w:lang w:eastAsia="ru-RU"/>
        </w:rPr>
        <w:t xml:space="preserve"> синтаксических конструкции был Л.Н. Толстой. Простые, и в особенности короткие предложения, в его творчестве редкость. Сложносочиненные предложения встречаются у Толстого обычно при изображении конкретных картин (например, в описаниях природы):</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lastRenderedPageBreak/>
        <w:t xml:space="preserve">Наутро поднявшееся яркое солнце быстро съело тонкий ледок, подернувший воды, и весь теплый воздух задрожал от наполнивших его испарений отжившей земли. Зазеленела старая и вылезающая иглами молодая трава, надулись почки калины, смородины и липкой спиртовой березы, и на обсыпанной золотым цветом лозине загудела выставленная </w:t>
      </w:r>
      <w:proofErr w:type="spellStart"/>
      <w:r w:rsidRPr="00930447">
        <w:rPr>
          <w:rFonts w:ascii="Verdana" w:eastAsia="Times New Roman" w:hAnsi="Verdana" w:cs="Times New Roman"/>
          <w:i/>
          <w:iCs/>
          <w:color w:val="000000"/>
          <w:sz w:val="19"/>
          <w:szCs w:val="19"/>
          <w:shd w:val="clear" w:color="auto" w:fill="E8E8E6"/>
          <w:lang w:eastAsia="ru-RU"/>
        </w:rPr>
        <w:t>облетевшаяся</w:t>
      </w:r>
      <w:proofErr w:type="spellEnd"/>
      <w:r w:rsidRPr="00930447">
        <w:rPr>
          <w:rFonts w:ascii="Verdana" w:eastAsia="Times New Roman" w:hAnsi="Verdana" w:cs="Times New Roman"/>
          <w:i/>
          <w:iCs/>
          <w:color w:val="000000"/>
          <w:sz w:val="19"/>
          <w:szCs w:val="19"/>
          <w:shd w:val="clear" w:color="auto" w:fill="E8E8E6"/>
          <w:lang w:eastAsia="ru-RU"/>
        </w:rPr>
        <w:t xml:space="preserve"> пчела.</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Обращение же писателя к жизни общества подсказывало ему усложненный синтаксис. Вспомним начало романа «Воскресение»:</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proofErr w:type="gramStart"/>
      <w:r w:rsidRPr="00930447">
        <w:rPr>
          <w:rFonts w:ascii="Verdana" w:eastAsia="Times New Roman" w:hAnsi="Verdana" w:cs="Times New Roman"/>
          <w:i/>
          <w:iCs/>
          <w:color w:val="000000"/>
          <w:sz w:val="19"/>
          <w:szCs w:val="19"/>
          <w:shd w:val="clear" w:color="auto" w:fill="E8E8E6"/>
          <w:lang w:eastAsia="ru-RU"/>
        </w:rPr>
        <w:t>Как ни старались люди, собравшись в одно небольшое место несколько сот тысяч, изуродовать ту землю, на которой они жались, как ни забивали камнями землю, чтобы ничего не росло на ней, как ни счищали всякую пробивающуюся травку, как ни дымили каменным углем и нефтью, как ни обрезывали деревья и ни выгоняли всех животных и птиц, - весна была весною даже и в</w:t>
      </w:r>
      <w:proofErr w:type="gramEnd"/>
      <w:r w:rsidRPr="00930447">
        <w:rPr>
          <w:rFonts w:ascii="Verdana" w:eastAsia="Times New Roman" w:hAnsi="Verdana" w:cs="Times New Roman"/>
          <w:i/>
          <w:iCs/>
          <w:color w:val="000000"/>
          <w:sz w:val="19"/>
          <w:szCs w:val="19"/>
          <w:shd w:val="clear" w:color="auto" w:fill="E8E8E6"/>
          <w:lang w:eastAsia="ru-RU"/>
        </w:rPr>
        <w:t xml:space="preserve"> </w:t>
      </w:r>
      <w:proofErr w:type="gramStart"/>
      <w:r w:rsidRPr="00930447">
        <w:rPr>
          <w:rFonts w:ascii="Verdana" w:eastAsia="Times New Roman" w:hAnsi="Verdana" w:cs="Times New Roman"/>
          <w:i/>
          <w:iCs/>
          <w:color w:val="000000"/>
          <w:sz w:val="19"/>
          <w:szCs w:val="19"/>
          <w:shd w:val="clear" w:color="auto" w:fill="E8E8E6"/>
          <w:lang w:eastAsia="ru-RU"/>
        </w:rPr>
        <w:t>городе</w:t>
      </w:r>
      <w:proofErr w:type="gramEnd"/>
      <w:r w:rsidRPr="00930447">
        <w:rPr>
          <w:rFonts w:ascii="Verdana" w:eastAsia="Times New Roman" w:hAnsi="Verdana" w:cs="Times New Roman"/>
          <w:i/>
          <w:iCs/>
          <w:color w:val="000000"/>
          <w:sz w:val="19"/>
          <w:szCs w:val="19"/>
          <w:shd w:val="clear" w:color="auto" w:fill="E8E8E6"/>
          <w:lang w:eastAsia="ru-RU"/>
        </w:rPr>
        <w:t xml:space="preserve">. </w:t>
      </w:r>
      <w:proofErr w:type="gramStart"/>
      <w:r w:rsidRPr="00930447">
        <w:rPr>
          <w:rFonts w:ascii="Verdana" w:eastAsia="Times New Roman" w:hAnsi="Verdana" w:cs="Times New Roman"/>
          <w:i/>
          <w:iCs/>
          <w:color w:val="000000"/>
          <w:sz w:val="19"/>
          <w:szCs w:val="19"/>
          <w:shd w:val="clear" w:color="auto" w:fill="E8E8E6"/>
          <w:lang w:eastAsia="ru-RU"/>
        </w:rPr>
        <w:t>Солнце грело, трава, оживая, росла и зеленела везде, где только не соскребли ее, не только на газонах бульваров, но и между плитами камней, и березы, тополи, черемуха распускали свои клейкие и пахучие листья, липы надували лопавшиеся почки; галки, воробьи и голуби по-весеннему радостно готовили уже гнезда, и мухи жужжали у стен, пригретые солнцем.</w:t>
      </w:r>
      <w:proofErr w:type="gramEnd"/>
      <w:r w:rsidRPr="00930447">
        <w:rPr>
          <w:rFonts w:ascii="Verdana" w:eastAsia="Times New Roman" w:hAnsi="Verdana" w:cs="Times New Roman"/>
          <w:i/>
          <w:iCs/>
          <w:color w:val="000000"/>
          <w:sz w:val="19"/>
          <w:szCs w:val="19"/>
          <w:shd w:val="clear" w:color="auto" w:fill="E8E8E6"/>
          <w:lang w:eastAsia="ru-RU"/>
        </w:rPr>
        <w:t xml:space="preserve"> Веселы были и растения, и птицы, и насекомые, и дети. Но люди - большие, взрослые люди - не переставали обманывать и мучать себя и друг друга. Люди считали, что священно и важно не это весеннее утро, не эта красота мира божия, данная для блага всех существ, - красота, располагающая к миру, согласию и любви, а священно и важно то, что они сами выдумали, чтобы властвовать друг над другом.</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С одной стороны, усложненные конструкции, с другой - простые, «прозрачные», подчеркивают контрастное сопоставление трагизма человеческих отношений и гармонии в природе.</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Интересно коснуться проблемы стилистической оценки А.П. Чеховым синтаксиса Л. Толстова. Чехов нашел эстетическое обоснование приверженности знаменитого романиста к усложненному синтаксису. С. Щукин вспоминал о замечании Чехова: «Вы обращали внимание на язык Толстого? Громадные периоды, предложения нагромождены одно на другое. Не думайте, что это случайно, что это недостаток. Это искусство, и оно дается после труда. Эти периоды производят впечатление силы»</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30" name="Рисунок 30" descr="Щукин С. Из воспоминаний о А.П. Чехове // Русская мысль. 1911. № 10. С.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Щукин С. Из воспоминаний о А.П. Чехове // Русская мысль. 1911. № 10. С.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xml:space="preserve">. В неоконченном произведении Чехова «Письмо» высказывается такая же положительная оценка периодов Толстого: «...какой фонтан бьет из-под </w:t>
      </w:r>
      <w:proofErr w:type="gramStart"/>
      <w:r w:rsidRPr="00930447">
        <w:rPr>
          <w:rFonts w:ascii="Verdana" w:eastAsia="Times New Roman" w:hAnsi="Verdana" w:cs="Times New Roman"/>
          <w:color w:val="000000"/>
          <w:sz w:val="19"/>
          <w:szCs w:val="19"/>
          <w:lang w:eastAsia="ru-RU"/>
        </w:rPr>
        <w:t>этих</w:t>
      </w:r>
      <w:proofErr w:type="gramEnd"/>
      <w:r w:rsidRPr="00930447">
        <w:rPr>
          <w:rFonts w:ascii="Verdana" w:eastAsia="Times New Roman" w:hAnsi="Verdana" w:cs="Times New Roman"/>
          <w:color w:val="000000"/>
          <w:sz w:val="19"/>
          <w:szCs w:val="19"/>
          <w:lang w:eastAsia="ru-RU"/>
        </w:rPr>
        <w:t xml:space="preserve"> «которых», какая прячется под ними гибкая, стройная, глубокая мысль, какая кричащая правда!»</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29" name="Рисунок 29" descr="Чехов А.П. Полное собрание сочинений: В 18 т. М., 1977. Т. 7. С.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хов А.П. Полное собрание сочинений: В 18 т. М., 1977. Т. 7. С. 5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Художественная речь Л. Толстого отражает его сложный, глубинный анализ изображаемой жизни. Писатель стремится показать не читателю результат своих наблюдений (что легко было бы представить в виде простых, кратких предложений), а сам поиск истины.</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Вот как описывается течение мыслей и смена чувств Пьера Безухова:</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«Хорошо бы было поехать к Курагину», - подумал он. Но тотчас же он вспомнил данное князю Андрею честное слово не бывать у Курагина.</w:t>
      </w:r>
    </w:p>
    <w:p w:rsidR="00930447" w:rsidRPr="00930447" w:rsidRDefault="00930447" w:rsidP="00930447">
      <w:pPr>
        <w:spacing w:before="100" w:beforeAutospacing="1" w:after="100" w:afterAutospacing="1" w:line="240" w:lineRule="auto"/>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 xml:space="preserve">Но тотчас же, как это бывает с людьми, называемыми бесхарактерными, ему так страстно захотелось еще раз испытать эту столь знакомую ему беспутную жизнь, что он решился ехать. И тотчас же ему пришла в голову мысль, что данное слово ничего не значит, потому что еще прежде, чем князю Андрею, он дал также князю Анатолю слово быть у него; наконец, он подумал, что все эти честные </w:t>
      </w:r>
      <w:proofErr w:type="gramStart"/>
      <w:r w:rsidRPr="00930447">
        <w:rPr>
          <w:rFonts w:ascii="Verdana" w:eastAsia="Times New Roman" w:hAnsi="Verdana" w:cs="Times New Roman"/>
          <w:i/>
          <w:iCs/>
          <w:color w:val="000000"/>
          <w:sz w:val="19"/>
          <w:szCs w:val="19"/>
          <w:shd w:val="clear" w:color="auto" w:fill="E8E8E6"/>
          <w:lang w:eastAsia="ru-RU"/>
        </w:rPr>
        <w:t>слова-такие</w:t>
      </w:r>
      <w:proofErr w:type="gramEnd"/>
      <w:r w:rsidRPr="00930447">
        <w:rPr>
          <w:rFonts w:ascii="Verdana" w:eastAsia="Times New Roman" w:hAnsi="Verdana" w:cs="Times New Roman"/>
          <w:i/>
          <w:iCs/>
          <w:color w:val="000000"/>
          <w:sz w:val="19"/>
          <w:szCs w:val="19"/>
          <w:shd w:val="clear" w:color="auto" w:fill="E8E8E6"/>
          <w:lang w:eastAsia="ru-RU"/>
        </w:rPr>
        <w:t xml:space="preserve"> условные вещи, не имеющие никакого определенного смысла, особенно ежели сообразить, что, может быть, завтра же или он умрет, или случится с ним что-нибудь такое необыкновенное, что не будет уже ни честного, ни бесчестного... Он поехал к Курагину.</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Анализируя этот отрывок, мы могли бы трансформировать его в одно короткое предложение: </w:t>
      </w:r>
      <w:r w:rsidRPr="00930447">
        <w:rPr>
          <w:rFonts w:ascii="Verdana" w:eastAsia="Times New Roman" w:hAnsi="Verdana" w:cs="Times New Roman"/>
          <w:i/>
          <w:iCs/>
          <w:color w:val="000000"/>
          <w:sz w:val="19"/>
          <w:szCs w:val="19"/>
          <w:lang w:eastAsia="ru-RU"/>
        </w:rPr>
        <w:t>Несмотря на данное князю Андрею слово, Пьер поехал к Курагину</w:t>
      </w:r>
      <w:r w:rsidRPr="00930447">
        <w:rPr>
          <w:rFonts w:ascii="Verdana" w:eastAsia="Times New Roman" w:hAnsi="Verdana" w:cs="Times New Roman"/>
          <w:color w:val="000000"/>
          <w:sz w:val="19"/>
          <w:szCs w:val="19"/>
          <w:lang w:eastAsia="ru-RU"/>
        </w:rPr>
        <w:t xml:space="preserve">. Но писателю важно показать путь героя к этому решению, борьбу в его душе, отсюда - предложения усложненного типа. Н.Г. Чернышевский подчеркнул это умение Толстого отразить «диалектику души» своих героев: в их духовном мире «одни чувства и мысли </w:t>
      </w:r>
      <w:r w:rsidRPr="00930447">
        <w:rPr>
          <w:rFonts w:ascii="Verdana" w:eastAsia="Times New Roman" w:hAnsi="Verdana" w:cs="Times New Roman"/>
          <w:color w:val="000000"/>
          <w:sz w:val="19"/>
          <w:szCs w:val="19"/>
          <w:lang w:eastAsia="ru-RU"/>
        </w:rPr>
        <w:lastRenderedPageBreak/>
        <w:t xml:space="preserve">развиваются из других; </w:t>
      </w:r>
      <w:proofErr w:type="gramStart"/>
      <w:r w:rsidRPr="00930447">
        <w:rPr>
          <w:rFonts w:ascii="Verdana" w:eastAsia="Times New Roman" w:hAnsi="Verdana" w:cs="Times New Roman"/>
          <w:color w:val="000000"/>
          <w:sz w:val="19"/>
          <w:szCs w:val="19"/>
          <w:lang w:eastAsia="ru-RU"/>
        </w:rPr>
        <w:t>ему интересно наблюдать, как чувство, непосредственно возникающее из данного положения или впечатления, подчиняясь влиянию воспоминаний и силе сочетании, представляемых воображением, переходит в другие чувства, снова возвращается к прежней исходной точке и опять и опять странствует, изменяясь по всей цепи воспоминаний; как мысль, рожденная первым ощущением, ведет к другим мыслям, увлекается дальше и дальше...»</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28" name="Рисунок 28" descr="Чернышевский Н.Г. Эстетика и литературная критика: Избранные статьи. М.; Л., 1951. С.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ернышевский Н.Г. Эстетика и литературная критика: Избранные статьи. М.; Л., 1951. С. 3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w:t>
      </w:r>
      <w:proofErr w:type="gramEnd"/>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 то же время показательно, что в поздний период творчества Л. Толстой выдвигает требование краткости. Уже с 90-х годов он настойчиво советует внимательно изучать прозу А.С. Пушкина, особенно «Повести Белкина». «От сокращения изложение всегда выигрывает», - говорит он Н.Н. Гусеву. Тот же собеседник записывает интересное высказывание Толстого: «Короткие мысли тем хороши, что они заставляют думать. Мне этим некоторые мои длинные не нравятся, слишком в них все изжевано»</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27" name="Рисунок 27" descr="Гусев Н.Н. Два года с Л.Н. Толстым. М., 1912. С. 130,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усев Н.Н. Два года с Л.Н. Толстым. М., 1912. С. 130, 2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Таким образом, в художественной речи стилистическое использование сложных синтаксических конструкций в значительной мере обусловлено особенностями индивидуально-авторской манеры письма, хотя «идеальный» стиль представляется немногословным и «легким»; он не должен быть перегружен тяжеловесными сложными конструкциями.</w:t>
      </w:r>
    </w:p>
    <w:p w:rsidR="00930447" w:rsidRPr="00930447" w:rsidRDefault="00930447" w:rsidP="00930447">
      <w:pPr>
        <w:shd w:val="clear" w:color="auto" w:fill="F04571"/>
        <w:spacing w:after="0" w:line="240" w:lineRule="auto"/>
        <w:rPr>
          <w:rFonts w:ascii="Verdana" w:eastAsia="Times New Roman" w:hAnsi="Verdana" w:cs="Times New Roman"/>
          <w:b/>
          <w:bCs/>
          <w:color w:val="FFFFFF"/>
          <w:sz w:val="27"/>
          <w:szCs w:val="27"/>
          <w:lang w:eastAsia="ru-RU"/>
        </w:rPr>
      </w:pPr>
      <w:bookmarkStart w:id="3" w:name="i10527"/>
      <w:bookmarkEnd w:id="3"/>
      <w:r w:rsidRPr="00930447">
        <w:rPr>
          <w:rFonts w:ascii="Verdana" w:eastAsia="Times New Roman" w:hAnsi="Verdana" w:cs="Times New Roman"/>
          <w:b/>
          <w:bCs/>
          <w:color w:val="FFFFFF"/>
          <w:sz w:val="27"/>
          <w:szCs w:val="27"/>
          <w:lang w:eastAsia="ru-RU"/>
        </w:rPr>
        <w:t>6.15.</w:t>
      </w:r>
    </w:p>
    <w:p w:rsidR="00930447" w:rsidRPr="00930447" w:rsidRDefault="00930447" w:rsidP="00930447">
      <w:pPr>
        <w:shd w:val="clear" w:color="auto" w:fill="808080"/>
        <w:spacing w:after="0" w:line="240" w:lineRule="auto"/>
        <w:rPr>
          <w:rFonts w:ascii="Verdana" w:eastAsia="Times New Roman" w:hAnsi="Verdana" w:cs="Times New Roman"/>
          <w:b/>
          <w:bCs/>
          <w:color w:val="FFFFFF"/>
          <w:sz w:val="27"/>
          <w:szCs w:val="27"/>
          <w:lang w:eastAsia="ru-RU"/>
        </w:rPr>
      </w:pPr>
      <w:r w:rsidRPr="00930447">
        <w:rPr>
          <w:rFonts w:ascii="Verdana" w:eastAsia="Times New Roman" w:hAnsi="Verdana" w:cs="Times New Roman"/>
          <w:b/>
          <w:bCs/>
          <w:color w:val="FFFFFF"/>
          <w:sz w:val="27"/>
          <w:szCs w:val="27"/>
          <w:lang w:eastAsia="ru-RU"/>
        </w:rPr>
        <w:t>Устранение стилистических недочетов и речевых ошибок при употреблении сложных предложений</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Если выбор синтаксической конструкции не связан с проблемой сохранения авторского стиля, редактор вправе упорядочить структуру сложного предложения, уточнить союзную связь, сократить количество придаточных частей. Рассмотрим примеры такой стилистической правки: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0"/>
        <w:gridCol w:w="4405"/>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 xml:space="preserve">Среди частей и соединений флота, какие отличились на побережье Черного моря, был и артиллерийский дивизион, которым командовал </w:t>
            </w:r>
            <w:proofErr w:type="spellStart"/>
            <w:r w:rsidRPr="00930447">
              <w:rPr>
                <w:rFonts w:ascii="Verdana" w:eastAsia="Times New Roman" w:hAnsi="Verdana" w:cs="Times New Roman"/>
                <w:i/>
                <w:iCs/>
                <w:sz w:val="15"/>
                <w:szCs w:val="15"/>
                <w:lang w:eastAsia="ru-RU"/>
              </w:rPr>
              <w:t>Солуянов</w:t>
            </w:r>
            <w:proofErr w:type="spellEnd"/>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 xml:space="preserve">Среди частей и соединений флота, которые отличились на побережье Черного моря, был и артиллерийский дивизион под командованием </w:t>
            </w:r>
            <w:proofErr w:type="spellStart"/>
            <w:r w:rsidRPr="00930447">
              <w:rPr>
                <w:rFonts w:ascii="Verdana" w:eastAsia="Times New Roman" w:hAnsi="Verdana" w:cs="Times New Roman"/>
                <w:i/>
                <w:iCs/>
                <w:sz w:val="15"/>
                <w:szCs w:val="15"/>
                <w:lang w:eastAsia="ru-RU"/>
              </w:rPr>
              <w:t>Солуянова</w:t>
            </w:r>
            <w:proofErr w:type="spellEnd"/>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Егор рассказал, какими докучливыми бывают бураны в их местности, как ему, который остался без отца на десятом году, приходилось расчищать сугробы, которые часто забивали выход из избы вровень с крышей</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Егор рассказал, какими докучливыми бывают бураны в их местности, как ему, оставшемуся без отца на десятом году, приходилось расчищать сугробы, забивавшие выход из избы</w:t>
            </w:r>
            <w:r w:rsidRPr="00930447">
              <w:rPr>
                <w:rFonts w:ascii="Verdana" w:eastAsia="Times New Roman" w:hAnsi="Verdana" w:cs="Times New Roman"/>
                <w:sz w:val="15"/>
                <w:szCs w:val="15"/>
                <w:lang w:eastAsia="ru-RU"/>
              </w:rPr>
              <w:t>.</w:t>
            </w:r>
          </w:p>
        </w:tc>
      </w:tr>
    </w:tbl>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первом примере потребовалась замена союзного слова: вместо относительного местоимения </w:t>
      </w:r>
      <w:r w:rsidRPr="00930447">
        <w:rPr>
          <w:rFonts w:ascii="Verdana" w:eastAsia="Times New Roman" w:hAnsi="Verdana" w:cs="Times New Roman"/>
          <w:i/>
          <w:iCs/>
          <w:color w:val="000000"/>
          <w:sz w:val="19"/>
          <w:szCs w:val="19"/>
          <w:shd w:val="clear" w:color="auto" w:fill="E8E8E6"/>
          <w:lang w:eastAsia="ru-RU"/>
        </w:rPr>
        <w:t>какие</w:t>
      </w:r>
      <w:r w:rsidRPr="00930447">
        <w:rPr>
          <w:rFonts w:ascii="Verdana" w:eastAsia="Times New Roman" w:hAnsi="Verdana" w:cs="Times New Roman"/>
          <w:color w:val="000000"/>
          <w:sz w:val="19"/>
          <w:szCs w:val="19"/>
          <w:shd w:val="clear" w:color="auto" w:fill="E8E8E6"/>
          <w:lang w:eastAsia="ru-RU"/>
        </w:rPr>
        <w:t> (привносящего добавочный оттенок уподобления, сравнения) употреблено местоимение </w:t>
      </w:r>
      <w:r w:rsidRPr="00930447">
        <w:rPr>
          <w:rFonts w:ascii="Verdana" w:eastAsia="Times New Roman" w:hAnsi="Verdana" w:cs="Times New Roman"/>
          <w:i/>
          <w:iCs/>
          <w:color w:val="000000"/>
          <w:sz w:val="19"/>
          <w:szCs w:val="19"/>
          <w:shd w:val="clear" w:color="auto" w:fill="E8E8E6"/>
          <w:lang w:eastAsia="ru-RU"/>
        </w:rPr>
        <w:t>которые</w:t>
      </w:r>
      <w:r w:rsidRPr="00930447">
        <w:rPr>
          <w:rFonts w:ascii="Verdana" w:eastAsia="Times New Roman" w:hAnsi="Verdana" w:cs="Times New Roman"/>
          <w:color w:val="000000"/>
          <w:sz w:val="19"/>
          <w:szCs w:val="19"/>
          <w:shd w:val="clear" w:color="auto" w:fill="E8E8E6"/>
          <w:lang w:eastAsia="ru-RU"/>
        </w:rPr>
        <w:t xml:space="preserve">, вторая придаточная часть заменена параллельной конструкцией. </w:t>
      </w:r>
      <w:proofErr w:type="gramStart"/>
      <w:r w:rsidRPr="00930447">
        <w:rPr>
          <w:rFonts w:ascii="Verdana" w:eastAsia="Times New Roman" w:hAnsi="Verdana" w:cs="Times New Roman"/>
          <w:color w:val="000000"/>
          <w:sz w:val="19"/>
          <w:szCs w:val="19"/>
          <w:shd w:val="clear" w:color="auto" w:fill="E8E8E6"/>
          <w:lang w:eastAsia="ru-RU"/>
        </w:rPr>
        <w:t>Во втором примере редактор сокращает количество придаточных частей, устраняет повторение союзного слова который, соединяющего неоднородные придаточные при последовательном их подчинении.</w:t>
      </w:r>
      <w:proofErr w:type="gramEnd"/>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 xml:space="preserve">Однако в иных случаях стилистическая правка сводится к переработке простого предложения в </w:t>
      </w:r>
      <w:proofErr w:type="gramStart"/>
      <w:r w:rsidRPr="00930447">
        <w:rPr>
          <w:rFonts w:ascii="Verdana" w:eastAsia="Times New Roman" w:hAnsi="Verdana" w:cs="Times New Roman"/>
          <w:color w:val="000000"/>
          <w:sz w:val="19"/>
          <w:szCs w:val="19"/>
          <w:shd w:val="clear" w:color="auto" w:fill="E8E8E6"/>
          <w:lang w:eastAsia="ru-RU"/>
        </w:rPr>
        <w:t>сложное</w:t>
      </w:r>
      <w:proofErr w:type="gramEnd"/>
      <w:r w:rsidRPr="00930447">
        <w:rPr>
          <w:rFonts w:ascii="Verdana" w:eastAsia="Times New Roman" w:hAnsi="Verdana" w:cs="Times New Roman"/>
          <w:color w:val="000000"/>
          <w:sz w:val="19"/>
          <w:szCs w:val="19"/>
          <w:shd w:val="clear" w:color="auto" w:fill="E8E8E6"/>
          <w:lang w:eastAsia="ru-RU"/>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79"/>
        <w:gridCol w:w="4766"/>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Нормальная, бесперебойная работа транспорта и безопасность движения пешеходов требует от школьников строгого подчинения сигналам светофора и обращения внимания на дорожные сигнальные знаки.</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Чтобы не мешать движению транспорта и обеспечить свою безопасность, школьники должны строго выполнять правила уличного движения: следить за сигналами светофора, обращать внимание на дорожные знаки.</w:t>
            </w:r>
          </w:p>
        </w:tc>
      </w:tr>
    </w:tbl>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4" w:name="6.15."/>
      <w:r w:rsidRPr="00930447">
        <w:rPr>
          <w:rFonts w:ascii="Verdana" w:eastAsia="Times New Roman" w:hAnsi="Verdana" w:cs="Times New Roman"/>
          <w:color w:val="000000"/>
          <w:sz w:val="19"/>
          <w:szCs w:val="19"/>
          <w:lang w:eastAsia="ru-RU"/>
        </w:rPr>
        <w:t>Преобразование простого предложения в сложноподчиненное позволило избавиться от частого повторения отглагольных существительных, нанизывания форм родительного надежа; отредактированный вариант доступнее для восприятия, чем громоздкое </w:t>
      </w:r>
      <w:bookmarkStart w:id="5" w:name="i10545"/>
      <w:bookmarkEnd w:id="4"/>
      <w:bookmarkEnd w:id="5"/>
      <w:r>
        <w:rPr>
          <w:rFonts w:ascii="Verdana" w:eastAsia="Times New Roman" w:hAnsi="Verdana" w:cs="Times New Roman"/>
          <w:noProof/>
          <w:color w:val="0000FF"/>
          <w:sz w:val="19"/>
          <w:szCs w:val="19"/>
          <w:lang w:eastAsia="ru-RU"/>
        </w:rPr>
        <w:drawing>
          <wp:inline distT="0" distB="0" distL="0" distR="0">
            <wp:extent cx="114300" cy="114300"/>
            <wp:effectExtent l="0" t="0" r="0" b="0"/>
            <wp:docPr id="26" name="Рисунок 26" descr="Простое предложени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остое предложение">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простое предложение, неумело сконструированное автором.</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Таким образом, в зависимости от условий контекста оптимальным вариантом для выражения мысли могут быть и простые, и сложные предложения. Выбор синтаксических конструкций </w:t>
      </w:r>
      <w:r w:rsidRPr="00930447">
        <w:rPr>
          <w:rFonts w:ascii="Verdana" w:eastAsia="Times New Roman" w:hAnsi="Verdana" w:cs="Times New Roman"/>
          <w:color w:val="000000"/>
          <w:sz w:val="19"/>
          <w:szCs w:val="19"/>
          <w:lang w:eastAsia="ru-RU"/>
        </w:rPr>
        <w:lastRenderedPageBreak/>
        <w:t>зависит от многих факторов, которые влияют на авторский стиль и позволяют редактору внести необходимые исправления в текст.</w:t>
      </w:r>
    </w:p>
    <w:p w:rsidR="00930447" w:rsidRPr="00930447" w:rsidRDefault="00930447" w:rsidP="00930447">
      <w:pPr>
        <w:shd w:val="clear" w:color="auto" w:fill="F04571"/>
        <w:spacing w:after="0" w:line="240" w:lineRule="auto"/>
        <w:rPr>
          <w:rFonts w:ascii="Verdana" w:eastAsia="Times New Roman" w:hAnsi="Verdana" w:cs="Times New Roman"/>
          <w:b/>
          <w:bCs/>
          <w:color w:val="FFFFFF"/>
          <w:sz w:val="27"/>
          <w:szCs w:val="27"/>
          <w:lang w:eastAsia="ru-RU"/>
        </w:rPr>
      </w:pPr>
      <w:r w:rsidRPr="00930447">
        <w:rPr>
          <w:rFonts w:ascii="Verdana" w:eastAsia="Times New Roman" w:hAnsi="Verdana" w:cs="Times New Roman"/>
          <w:b/>
          <w:bCs/>
          <w:color w:val="FFFFFF"/>
          <w:sz w:val="27"/>
          <w:szCs w:val="27"/>
          <w:lang w:eastAsia="ru-RU"/>
        </w:rPr>
        <w:t>6.16.</w:t>
      </w:r>
    </w:p>
    <w:p w:rsidR="00930447" w:rsidRPr="00930447" w:rsidRDefault="00930447" w:rsidP="00930447">
      <w:pPr>
        <w:shd w:val="clear" w:color="auto" w:fill="808080"/>
        <w:spacing w:after="0" w:line="240" w:lineRule="auto"/>
        <w:rPr>
          <w:rFonts w:ascii="Verdana" w:eastAsia="Times New Roman" w:hAnsi="Verdana" w:cs="Times New Roman"/>
          <w:b/>
          <w:bCs/>
          <w:color w:val="FFFFFF"/>
          <w:sz w:val="27"/>
          <w:szCs w:val="27"/>
          <w:lang w:eastAsia="ru-RU"/>
        </w:rPr>
      </w:pPr>
      <w:r w:rsidRPr="00930447">
        <w:rPr>
          <w:rFonts w:ascii="Verdana" w:eastAsia="Times New Roman" w:hAnsi="Verdana" w:cs="Times New Roman"/>
          <w:b/>
          <w:bCs/>
          <w:color w:val="FFFFFF"/>
          <w:sz w:val="27"/>
          <w:szCs w:val="27"/>
          <w:lang w:eastAsia="ru-RU"/>
        </w:rPr>
        <w:t>Стилистическая оценка параллельных синтаксических конструкций</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 w:name="6.16."/>
      <w:r w:rsidRPr="00930447">
        <w:rPr>
          <w:rFonts w:ascii="Verdana" w:eastAsia="Times New Roman" w:hAnsi="Verdana" w:cs="Times New Roman"/>
          <w:color w:val="000000"/>
          <w:sz w:val="19"/>
          <w:szCs w:val="19"/>
          <w:lang w:eastAsia="ru-RU"/>
        </w:rPr>
        <w:t>В синтаксической стилистике к параллельным конструкциям относят такие, которые «при наличии общего грамматического значения (определительного, обстоятельственного и т.д.), различаются своей структурой и функцией (например, член предложения и придаточное предложение, простое и сложное предложение и т.д.)»</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53" name="Рисунок 53" descr="Розенталь Д.Э. Практическая стилистика русского языка. С.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озенталь Д.Э. Практическая стилистика русского языка. С. 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Проиллюстрируем синтаксический </w:t>
      </w:r>
      <w:bookmarkStart w:id="7" w:name="i10548"/>
      <w:bookmarkEnd w:id="6"/>
      <w:bookmarkEnd w:id="7"/>
      <w:r>
        <w:rPr>
          <w:rFonts w:ascii="Verdana" w:eastAsia="Times New Roman" w:hAnsi="Verdana" w:cs="Times New Roman"/>
          <w:noProof/>
          <w:color w:val="0000FF"/>
          <w:sz w:val="19"/>
          <w:szCs w:val="19"/>
          <w:lang w:eastAsia="ru-RU"/>
        </w:rPr>
        <w:drawing>
          <wp:inline distT="0" distB="0" distL="0" distR="0">
            <wp:extent cx="114300" cy="114300"/>
            <wp:effectExtent l="0" t="0" r="0" b="0"/>
            <wp:docPr id="52" name="Рисунок 52" descr="Параллелиз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араллелизм">
                      <a:hlinkClick r:id="rId1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параллелизм простыми примерами:</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1. Редактор </w:t>
      </w:r>
      <w:r w:rsidRPr="00930447">
        <w:rPr>
          <w:rFonts w:ascii="Verdana" w:eastAsia="Times New Roman" w:hAnsi="Verdana" w:cs="Times New Roman"/>
          <w:i/>
          <w:iCs/>
          <w:color w:val="0000AA"/>
          <w:sz w:val="19"/>
          <w:szCs w:val="19"/>
          <w:shd w:val="clear" w:color="auto" w:fill="E8E8E6"/>
          <w:lang w:eastAsia="ru-RU"/>
        </w:rPr>
        <w:t>прочитал</w:t>
      </w:r>
      <w:r w:rsidRPr="00930447">
        <w:rPr>
          <w:rFonts w:ascii="Verdana" w:eastAsia="Times New Roman" w:hAnsi="Verdana" w:cs="Times New Roman"/>
          <w:i/>
          <w:iCs/>
          <w:color w:val="000000"/>
          <w:sz w:val="19"/>
          <w:szCs w:val="19"/>
          <w:shd w:val="clear" w:color="auto" w:fill="E8E8E6"/>
          <w:lang w:eastAsia="ru-RU"/>
        </w:rPr>
        <w:t> рукопись и </w:t>
      </w:r>
      <w:r w:rsidRPr="00930447">
        <w:rPr>
          <w:rFonts w:ascii="Verdana" w:eastAsia="Times New Roman" w:hAnsi="Verdana" w:cs="Times New Roman"/>
          <w:i/>
          <w:iCs/>
          <w:color w:val="0000AA"/>
          <w:sz w:val="19"/>
          <w:szCs w:val="19"/>
          <w:shd w:val="clear" w:color="auto" w:fill="E8E8E6"/>
          <w:lang w:eastAsia="ru-RU"/>
        </w:rPr>
        <w:t>написал</w:t>
      </w:r>
      <w:r w:rsidRPr="00930447">
        <w:rPr>
          <w:rFonts w:ascii="Verdana" w:eastAsia="Times New Roman" w:hAnsi="Verdana" w:cs="Times New Roman"/>
          <w:i/>
          <w:iCs/>
          <w:color w:val="000000"/>
          <w:sz w:val="19"/>
          <w:szCs w:val="19"/>
          <w:shd w:val="clear" w:color="auto" w:fill="E8E8E6"/>
          <w:lang w:eastAsia="ru-RU"/>
        </w:rPr>
        <w:t> рабочую рецензию.</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2. Редактор, </w:t>
      </w:r>
      <w:r w:rsidRPr="00930447">
        <w:rPr>
          <w:rFonts w:ascii="Verdana" w:eastAsia="Times New Roman" w:hAnsi="Verdana" w:cs="Times New Roman"/>
          <w:i/>
          <w:iCs/>
          <w:color w:val="0000AA"/>
          <w:sz w:val="19"/>
          <w:szCs w:val="19"/>
          <w:shd w:val="clear" w:color="auto" w:fill="E8E8E6"/>
          <w:lang w:eastAsia="ru-RU"/>
        </w:rPr>
        <w:t>прочитав</w:t>
      </w:r>
      <w:r w:rsidRPr="00930447">
        <w:rPr>
          <w:rFonts w:ascii="Verdana" w:eastAsia="Times New Roman" w:hAnsi="Verdana" w:cs="Times New Roman"/>
          <w:i/>
          <w:iCs/>
          <w:color w:val="000000"/>
          <w:sz w:val="19"/>
          <w:szCs w:val="19"/>
          <w:shd w:val="clear" w:color="auto" w:fill="E8E8E6"/>
          <w:lang w:eastAsia="ru-RU"/>
        </w:rPr>
        <w:t> рукопись, </w:t>
      </w:r>
      <w:r w:rsidRPr="00930447">
        <w:rPr>
          <w:rFonts w:ascii="Verdana" w:eastAsia="Times New Roman" w:hAnsi="Verdana" w:cs="Times New Roman"/>
          <w:i/>
          <w:iCs/>
          <w:color w:val="0000AA"/>
          <w:sz w:val="19"/>
          <w:szCs w:val="19"/>
          <w:shd w:val="clear" w:color="auto" w:fill="E8E8E6"/>
          <w:lang w:eastAsia="ru-RU"/>
        </w:rPr>
        <w:t>написал</w:t>
      </w:r>
      <w:r w:rsidRPr="00930447">
        <w:rPr>
          <w:rFonts w:ascii="Verdana" w:eastAsia="Times New Roman" w:hAnsi="Verdana" w:cs="Times New Roman"/>
          <w:i/>
          <w:iCs/>
          <w:color w:val="000000"/>
          <w:sz w:val="19"/>
          <w:szCs w:val="19"/>
          <w:shd w:val="clear" w:color="auto" w:fill="E8E8E6"/>
          <w:lang w:eastAsia="ru-RU"/>
        </w:rPr>
        <w:t> рабочую рецензию.</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3. Редактор, </w:t>
      </w:r>
      <w:r w:rsidRPr="00930447">
        <w:rPr>
          <w:rFonts w:ascii="Verdana" w:eastAsia="Times New Roman" w:hAnsi="Verdana" w:cs="Times New Roman"/>
          <w:i/>
          <w:iCs/>
          <w:color w:val="0000AA"/>
          <w:sz w:val="19"/>
          <w:szCs w:val="19"/>
          <w:shd w:val="clear" w:color="auto" w:fill="E8E8E6"/>
          <w:lang w:eastAsia="ru-RU"/>
        </w:rPr>
        <w:t>прочитавший</w:t>
      </w:r>
      <w:r w:rsidRPr="00930447">
        <w:rPr>
          <w:rFonts w:ascii="Verdana" w:eastAsia="Times New Roman" w:hAnsi="Verdana" w:cs="Times New Roman"/>
          <w:i/>
          <w:iCs/>
          <w:color w:val="000000"/>
          <w:sz w:val="19"/>
          <w:szCs w:val="19"/>
          <w:shd w:val="clear" w:color="auto" w:fill="E8E8E6"/>
          <w:lang w:eastAsia="ru-RU"/>
        </w:rPr>
        <w:t> рукопись, </w:t>
      </w:r>
      <w:r w:rsidRPr="00930447">
        <w:rPr>
          <w:rFonts w:ascii="Verdana" w:eastAsia="Times New Roman" w:hAnsi="Verdana" w:cs="Times New Roman"/>
          <w:i/>
          <w:iCs/>
          <w:color w:val="0000AA"/>
          <w:sz w:val="19"/>
          <w:szCs w:val="19"/>
          <w:shd w:val="clear" w:color="auto" w:fill="E8E8E6"/>
          <w:lang w:eastAsia="ru-RU"/>
        </w:rPr>
        <w:t>написал</w:t>
      </w:r>
      <w:r w:rsidRPr="00930447">
        <w:rPr>
          <w:rFonts w:ascii="Verdana" w:eastAsia="Times New Roman" w:hAnsi="Verdana" w:cs="Times New Roman"/>
          <w:i/>
          <w:iCs/>
          <w:color w:val="000000"/>
          <w:sz w:val="19"/>
          <w:szCs w:val="19"/>
          <w:shd w:val="clear" w:color="auto" w:fill="E8E8E6"/>
          <w:lang w:eastAsia="ru-RU"/>
        </w:rPr>
        <w:t> рабочую рецензию.</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4. Редактор </w:t>
      </w:r>
      <w:r w:rsidRPr="00930447">
        <w:rPr>
          <w:rFonts w:ascii="Verdana" w:eastAsia="Times New Roman" w:hAnsi="Verdana" w:cs="Times New Roman"/>
          <w:i/>
          <w:iCs/>
          <w:color w:val="0000AA"/>
          <w:sz w:val="19"/>
          <w:szCs w:val="19"/>
          <w:shd w:val="clear" w:color="auto" w:fill="E8E8E6"/>
          <w:lang w:eastAsia="ru-RU"/>
        </w:rPr>
        <w:t>закончил чтение</w:t>
      </w:r>
      <w:r w:rsidRPr="00930447">
        <w:rPr>
          <w:rFonts w:ascii="Verdana" w:eastAsia="Times New Roman" w:hAnsi="Verdana" w:cs="Times New Roman"/>
          <w:i/>
          <w:iCs/>
          <w:color w:val="000000"/>
          <w:sz w:val="19"/>
          <w:szCs w:val="19"/>
          <w:shd w:val="clear" w:color="auto" w:fill="E8E8E6"/>
          <w:lang w:eastAsia="ru-RU"/>
        </w:rPr>
        <w:t> рукописи и </w:t>
      </w:r>
      <w:r w:rsidRPr="00930447">
        <w:rPr>
          <w:rFonts w:ascii="Verdana" w:eastAsia="Times New Roman" w:hAnsi="Verdana" w:cs="Times New Roman"/>
          <w:i/>
          <w:iCs/>
          <w:color w:val="0000AA"/>
          <w:sz w:val="19"/>
          <w:szCs w:val="19"/>
          <w:shd w:val="clear" w:color="auto" w:fill="E8E8E6"/>
          <w:lang w:eastAsia="ru-RU"/>
        </w:rPr>
        <w:t>приступил к написанию</w:t>
      </w:r>
      <w:r w:rsidRPr="00930447">
        <w:rPr>
          <w:rFonts w:ascii="Verdana" w:eastAsia="Times New Roman" w:hAnsi="Verdana" w:cs="Times New Roman"/>
          <w:i/>
          <w:iCs/>
          <w:color w:val="000000"/>
          <w:sz w:val="19"/>
          <w:szCs w:val="19"/>
          <w:shd w:val="clear" w:color="auto" w:fill="E8E8E6"/>
          <w:lang w:eastAsia="ru-RU"/>
        </w:rPr>
        <w:t> рабочей рецензии.</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5. Когда редактор </w:t>
      </w:r>
      <w:r w:rsidRPr="00930447">
        <w:rPr>
          <w:rFonts w:ascii="Verdana" w:eastAsia="Times New Roman" w:hAnsi="Verdana" w:cs="Times New Roman"/>
          <w:i/>
          <w:iCs/>
          <w:color w:val="0000AA"/>
          <w:sz w:val="19"/>
          <w:szCs w:val="19"/>
          <w:shd w:val="clear" w:color="auto" w:fill="E8E8E6"/>
          <w:lang w:eastAsia="ru-RU"/>
        </w:rPr>
        <w:t>прочитал</w:t>
      </w:r>
      <w:r w:rsidRPr="00930447">
        <w:rPr>
          <w:rFonts w:ascii="Verdana" w:eastAsia="Times New Roman" w:hAnsi="Verdana" w:cs="Times New Roman"/>
          <w:i/>
          <w:iCs/>
          <w:color w:val="000000"/>
          <w:sz w:val="19"/>
          <w:szCs w:val="19"/>
          <w:shd w:val="clear" w:color="auto" w:fill="E8E8E6"/>
          <w:lang w:eastAsia="ru-RU"/>
        </w:rPr>
        <w:t> рукопись, он </w:t>
      </w:r>
      <w:r w:rsidRPr="00930447">
        <w:rPr>
          <w:rFonts w:ascii="Verdana" w:eastAsia="Times New Roman" w:hAnsi="Verdana" w:cs="Times New Roman"/>
          <w:i/>
          <w:iCs/>
          <w:color w:val="0000AA"/>
          <w:sz w:val="19"/>
          <w:szCs w:val="19"/>
          <w:shd w:val="clear" w:color="auto" w:fill="E8E8E6"/>
          <w:lang w:eastAsia="ru-RU"/>
        </w:rPr>
        <w:t>смог написать</w:t>
      </w:r>
      <w:r w:rsidRPr="00930447">
        <w:rPr>
          <w:rFonts w:ascii="Verdana" w:eastAsia="Times New Roman" w:hAnsi="Verdana" w:cs="Times New Roman"/>
          <w:i/>
          <w:iCs/>
          <w:color w:val="000000"/>
          <w:sz w:val="19"/>
          <w:szCs w:val="19"/>
          <w:shd w:val="clear" w:color="auto" w:fill="E8E8E6"/>
          <w:lang w:eastAsia="ru-RU"/>
        </w:rPr>
        <w:t> рабочую рецензию.</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6. После прочтения рукописи редактор написал рабочую рецензию.</w:t>
      </w:r>
    </w:p>
    <w:p w:rsidR="00930447" w:rsidRPr="00930447" w:rsidRDefault="00930447" w:rsidP="00930447">
      <w:pPr>
        <w:spacing w:before="100" w:beforeAutospacing="1" w:after="100" w:afterAutospacing="1" w:line="240" w:lineRule="auto"/>
        <w:ind w:left="720"/>
        <w:rPr>
          <w:rFonts w:ascii="Verdana" w:eastAsia="Times New Roman" w:hAnsi="Verdana" w:cs="Times New Roman"/>
          <w:i/>
          <w:iCs/>
          <w:color w:val="000000"/>
          <w:sz w:val="19"/>
          <w:szCs w:val="19"/>
          <w:shd w:val="clear" w:color="auto" w:fill="E8E8E6"/>
          <w:lang w:eastAsia="ru-RU"/>
        </w:rPr>
      </w:pPr>
      <w:r w:rsidRPr="00930447">
        <w:rPr>
          <w:rFonts w:ascii="Verdana" w:eastAsia="Times New Roman" w:hAnsi="Verdana" w:cs="Times New Roman"/>
          <w:i/>
          <w:iCs/>
          <w:color w:val="000000"/>
          <w:sz w:val="19"/>
          <w:szCs w:val="19"/>
          <w:shd w:val="clear" w:color="auto" w:fill="E8E8E6"/>
          <w:lang w:eastAsia="ru-RU"/>
        </w:rPr>
        <w:t>7. </w:t>
      </w:r>
      <w:r w:rsidRPr="00930447">
        <w:rPr>
          <w:rFonts w:ascii="Verdana" w:eastAsia="Times New Roman" w:hAnsi="Verdana" w:cs="Times New Roman"/>
          <w:i/>
          <w:iCs/>
          <w:color w:val="0000AA"/>
          <w:sz w:val="19"/>
          <w:szCs w:val="19"/>
          <w:shd w:val="clear" w:color="auto" w:fill="E8E8E6"/>
          <w:lang w:eastAsia="ru-RU"/>
        </w:rPr>
        <w:t>Написание</w:t>
      </w:r>
      <w:r w:rsidRPr="00930447">
        <w:rPr>
          <w:rFonts w:ascii="Verdana" w:eastAsia="Times New Roman" w:hAnsi="Verdana" w:cs="Times New Roman"/>
          <w:i/>
          <w:iCs/>
          <w:color w:val="000000"/>
          <w:sz w:val="19"/>
          <w:szCs w:val="19"/>
          <w:shd w:val="clear" w:color="auto" w:fill="E8E8E6"/>
          <w:lang w:eastAsia="ru-RU"/>
        </w:rPr>
        <w:t> рабочей рецензии редактором стало возможным после </w:t>
      </w:r>
      <w:r w:rsidRPr="00930447">
        <w:rPr>
          <w:rFonts w:ascii="Verdana" w:eastAsia="Times New Roman" w:hAnsi="Verdana" w:cs="Times New Roman"/>
          <w:i/>
          <w:iCs/>
          <w:color w:val="0000AA"/>
          <w:sz w:val="19"/>
          <w:szCs w:val="19"/>
          <w:shd w:val="clear" w:color="auto" w:fill="E8E8E6"/>
          <w:lang w:eastAsia="ru-RU"/>
        </w:rPr>
        <w:t>прочтения</w:t>
      </w:r>
      <w:r w:rsidRPr="00930447">
        <w:rPr>
          <w:rFonts w:ascii="Verdana" w:eastAsia="Times New Roman" w:hAnsi="Verdana" w:cs="Times New Roman"/>
          <w:i/>
          <w:iCs/>
          <w:color w:val="000000"/>
          <w:sz w:val="19"/>
          <w:szCs w:val="19"/>
          <w:shd w:val="clear" w:color="auto" w:fill="E8E8E6"/>
          <w:lang w:eastAsia="ru-RU"/>
        </w:rPr>
        <w:t> рукописи.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Как видим, существование параллельных синтаксических конструкций связано преимущественно с разнообразием способов выражения действия в русском языке. Чаще всего оно обозначается спрягаемой формой глагола (1-й пример), но может быть выражено деепричастием (2-й пример), причастием (3-й пример), отглагольным существительным (4-й пример), инфинитивом (5-й пример), причем придаточная часть сложного предложения может заменить глагольное сказуемое (5-й пример). Важно подчеркнуть, что подобные замены приводят не только к появлению новых оттенков значения, но и к изменению стилистической окраски высказывания: спрягаемые формы глагола не имеют функционально-стилевой закрепленности, причастия и деепричастия являются книжными формами, а отглагольные существительные, как и пассивная конструкция, придают речи канцелярскую окраску.</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Немалое значение имеет и эстетическая сторона речи: ее не украшают отглагольные существительные, в особенности те, которые возникли в результате «расщепления» сказуемого (4-й пример), они придают высказыванию тяжеловесность.</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Избирая ту или иную конструкцию, мы, конечно, исходим из ее конкретного значения, стилистической окраски и особенностей текста. Так, в 1 и 5-м примерах подчеркнуто главное действие (</w:t>
      </w:r>
      <w:r w:rsidRPr="00930447">
        <w:rPr>
          <w:rFonts w:ascii="Verdana" w:eastAsia="Times New Roman" w:hAnsi="Verdana" w:cs="Times New Roman"/>
          <w:i/>
          <w:iCs/>
          <w:color w:val="000000"/>
          <w:sz w:val="19"/>
          <w:szCs w:val="19"/>
          <w:lang w:eastAsia="ru-RU"/>
        </w:rPr>
        <w:t>прочитал</w:t>
      </w:r>
      <w:r w:rsidRPr="00930447">
        <w:rPr>
          <w:rFonts w:ascii="Verdana" w:eastAsia="Times New Roman" w:hAnsi="Verdana" w:cs="Times New Roman"/>
          <w:color w:val="000000"/>
          <w:sz w:val="19"/>
          <w:szCs w:val="19"/>
          <w:lang w:eastAsia="ru-RU"/>
        </w:rPr>
        <w:t>), сообщение о нем в придаточной части предложения (в 5-й конструкции) способствует актуализации этой глагольной формы, которая при этом обретает большую самостоятельность.</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Преобразование конструкций приводит </w:t>
      </w:r>
      <w:r w:rsidRPr="00930447">
        <w:rPr>
          <w:rFonts w:ascii="Verdana" w:eastAsia="Times New Roman" w:hAnsi="Verdana" w:cs="Times New Roman"/>
          <w:b/>
          <w:bCs/>
          <w:color w:val="000000"/>
          <w:sz w:val="19"/>
          <w:szCs w:val="19"/>
          <w:lang w:eastAsia="ru-RU"/>
        </w:rPr>
        <w:t xml:space="preserve">к утрате </w:t>
      </w:r>
      <w:proofErr w:type="spellStart"/>
      <w:r w:rsidRPr="00930447">
        <w:rPr>
          <w:rFonts w:ascii="Verdana" w:eastAsia="Times New Roman" w:hAnsi="Verdana" w:cs="Times New Roman"/>
          <w:b/>
          <w:bCs/>
          <w:color w:val="000000"/>
          <w:sz w:val="19"/>
          <w:szCs w:val="19"/>
          <w:lang w:eastAsia="ru-RU"/>
        </w:rPr>
        <w:t>глагольности</w:t>
      </w:r>
      <w:proofErr w:type="spellEnd"/>
      <w:r w:rsidRPr="00930447">
        <w:rPr>
          <w:rFonts w:ascii="Verdana" w:eastAsia="Times New Roman" w:hAnsi="Verdana" w:cs="Times New Roman"/>
          <w:color w:val="000000"/>
          <w:sz w:val="19"/>
          <w:szCs w:val="19"/>
          <w:lang w:eastAsia="ru-RU"/>
        </w:rPr>
        <w:t> и, следовательно, во 2, 3, а тем более-в 4, 6, 7-й конструкциях, действие отодвигается на второй план. Причастие и </w:t>
      </w:r>
      <w:bookmarkStart w:id="8" w:name="i10565"/>
      <w:bookmarkEnd w:id="8"/>
      <w:r>
        <w:rPr>
          <w:rFonts w:ascii="Verdana" w:eastAsia="Times New Roman" w:hAnsi="Verdana" w:cs="Times New Roman"/>
          <w:noProof/>
          <w:color w:val="0000FF"/>
          <w:sz w:val="19"/>
          <w:szCs w:val="19"/>
          <w:lang w:eastAsia="ru-RU"/>
        </w:rPr>
        <w:drawing>
          <wp:inline distT="0" distB="0" distL="0" distR="0">
            <wp:extent cx="114300" cy="114300"/>
            <wp:effectExtent l="0" t="0" r="0" b="0"/>
            <wp:docPr id="51" name="Рисунок 51" descr="Деепричастие">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епричастие">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деепричастие еще более или менее удерживают глагольные признаки (значение вида придает высказыванию большую определенность, значение времени, свойственное только причастиям, также важно для характеристики действия). Но если </w:t>
      </w:r>
      <w:bookmarkStart w:id="9" w:name="i10566"/>
      <w:bookmarkEnd w:id="9"/>
      <w:r>
        <w:rPr>
          <w:rFonts w:ascii="Verdana" w:eastAsia="Times New Roman" w:hAnsi="Verdana" w:cs="Times New Roman"/>
          <w:noProof/>
          <w:color w:val="0000FF"/>
          <w:sz w:val="19"/>
          <w:szCs w:val="19"/>
          <w:lang w:eastAsia="ru-RU"/>
        </w:rPr>
        <w:drawing>
          <wp:inline distT="0" distB="0" distL="0" distR="0">
            <wp:extent cx="114300" cy="114300"/>
            <wp:effectExtent l="0" t="0" r="0" b="0"/>
            <wp:docPr id="50" name="Рисунок 50" descr="Деепричастный оборо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епричастный оборот">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деепричастный оборот («второе сказуемое») акцентирует внимание на дополнительном действии, то </w:t>
      </w:r>
      <w:bookmarkStart w:id="10" w:name="i10567"/>
      <w:bookmarkEnd w:id="10"/>
      <w:r>
        <w:rPr>
          <w:rFonts w:ascii="Verdana" w:eastAsia="Times New Roman" w:hAnsi="Verdana" w:cs="Times New Roman"/>
          <w:noProof/>
          <w:color w:val="0000FF"/>
          <w:sz w:val="19"/>
          <w:szCs w:val="19"/>
          <w:lang w:eastAsia="ru-RU"/>
        </w:rPr>
        <w:drawing>
          <wp:inline distT="0" distB="0" distL="0" distR="0">
            <wp:extent cx="114300" cy="114300"/>
            <wp:effectExtent l="0" t="0" r="0" b="0"/>
            <wp:docPr id="49" name="Рисунок 49" descr="Причастный оборот">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ичастный оборот">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причастный оборот, выступающий как распространенное определение, усиливает, выделяет </w:t>
      </w:r>
      <w:r w:rsidRPr="00930447">
        <w:rPr>
          <w:rFonts w:ascii="Verdana" w:eastAsia="Times New Roman" w:hAnsi="Verdana" w:cs="Times New Roman"/>
          <w:b/>
          <w:bCs/>
          <w:color w:val="000000"/>
          <w:sz w:val="19"/>
          <w:szCs w:val="19"/>
          <w:lang w:eastAsia="ru-RU"/>
        </w:rPr>
        <w:t>субъект действия</w:t>
      </w:r>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AA"/>
          <w:sz w:val="19"/>
          <w:szCs w:val="19"/>
          <w:lang w:eastAsia="ru-RU"/>
        </w:rPr>
        <w:t>редактор</w:t>
      </w:r>
      <w:r w:rsidRPr="00930447">
        <w:rPr>
          <w:rFonts w:ascii="Verdana" w:eastAsia="Times New Roman" w:hAnsi="Verdana" w:cs="Times New Roman"/>
          <w:i/>
          <w:iCs/>
          <w:color w:val="000000"/>
          <w:sz w:val="19"/>
          <w:szCs w:val="19"/>
          <w:lang w:eastAsia="ru-RU"/>
        </w:rPr>
        <w:t>, прочитавший рукопись</w:t>
      </w:r>
      <w:r w:rsidRPr="00930447">
        <w:rPr>
          <w:rFonts w:ascii="Verdana" w:eastAsia="Times New Roman" w:hAnsi="Verdana" w:cs="Times New Roman"/>
          <w:color w:val="000000"/>
          <w:sz w:val="19"/>
          <w:szCs w:val="19"/>
          <w:lang w:eastAsia="ru-RU"/>
        </w:rPr>
        <w:t xml:space="preserve">, а </w:t>
      </w:r>
      <w:proofErr w:type="gramStart"/>
      <w:r w:rsidRPr="00930447">
        <w:rPr>
          <w:rFonts w:ascii="Verdana" w:eastAsia="Times New Roman" w:hAnsi="Verdana" w:cs="Times New Roman"/>
          <w:color w:val="000000"/>
          <w:sz w:val="19"/>
          <w:szCs w:val="19"/>
          <w:lang w:eastAsia="ru-RU"/>
        </w:rPr>
        <w:t>не кто</w:t>
      </w:r>
      <w:proofErr w:type="gramEnd"/>
      <w:r w:rsidRPr="00930447">
        <w:rPr>
          <w:rFonts w:ascii="Verdana" w:eastAsia="Times New Roman" w:hAnsi="Verdana" w:cs="Times New Roman"/>
          <w:color w:val="000000"/>
          <w:sz w:val="19"/>
          <w:szCs w:val="19"/>
          <w:lang w:eastAsia="ru-RU"/>
        </w:rPr>
        <w:t xml:space="preserve"> другой). </w:t>
      </w:r>
      <w:bookmarkStart w:id="11" w:name="i10571"/>
      <w:bookmarkEnd w:id="11"/>
      <w:r>
        <w:rPr>
          <w:rFonts w:ascii="Verdana" w:eastAsia="Times New Roman" w:hAnsi="Verdana" w:cs="Times New Roman"/>
          <w:noProof/>
          <w:color w:val="0000FF"/>
          <w:sz w:val="19"/>
          <w:szCs w:val="19"/>
          <w:lang w:eastAsia="ru-RU"/>
        </w:rPr>
        <w:drawing>
          <wp:inline distT="0" distB="0" distL="0" distR="0">
            <wp:extent cx="114300" cy="114300"/>
            <wp:effectExtent l="0" t="0" r="0" b="0"/>
            <wp:docPr id="48" name="Рисунок 48" descr="Инфинитив">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нфинитив">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xml:space="preserve">Инфинитив, не </w:t>
      </w:r>
      <w:r w:rsidRPr="00930447">
        <w:rPr>
          <w:rFonts w:ascii="Verdana" w:eastAsia="Times New Roman" w:hAnsi="Verdana" w:cs="Times New Roman"/>
          <w:color w:val="000000"/>
          <w:sz w:val="19"/>
          <w:szCs w:val="19"/>
          <w:lang w:eastAsia="ru-RU"/>
        </w:rPr>
        <w:lastRenderedPageBreak/>
        <w:t>обладающий важными глагольными признаками, только называет действие (</w:t>
      </w:r>
      <w:r w:rsidRPr="00930447">
        <w:rPr>
          <w:rFonts w:ascii="Verdana" w:eastAsia="Times New Roman" w:hAnsi="Verdana" w:cs="Times New Roman"/>
          <w:i/>
          <w:iCs/>
          <w:color w:val="000000"/>
          <w:sz w:val="19"/>
          <w:szCs w:val="19"/>
          <w:lang w:eastAsia="ru-RU"/>
        </w:rPr>
        <w:t>смог </w:t>
      </w:r>
      <w:r w:rsidRPr="00930447">
        <w:rPr>
          <w:rFonts w:ascii="Verdana" w:eastAsia="Times New Roman" w:hAnsi="Verdana" w:cs="Times New Roman"/>
          <w:i/>
          <w:iCs/>
          <w:color w:val="0000AA"/>
          <w:sz w:val="19"/>
          <w:szCs w:val="19"/>
          <w:lang w:eastAsia="ru-RU"/>
        </w:rPr>
        <w:t>написать</w:t>
      </w:r>
      <w:r w:rsidRPr="00930447">
        <w:rPr>
          <w:rFonts w:ascii="Verdana" w:eastAsia="Times New Roman" w:hAnsi="Verdana" w:cs="Times New Roman"/>
          <w:i/>
          <w:iCs/>
          <w:color w:val="000000"/>
          <w:sz w:val="19"/>
          <w:szCs w:val="19"/>
          <w:lang w:eastAsia="ru-RU"/>
        </w:rPr>
        <w:t> рецензию</w:t>
      </w:r>
      <w:r w:rsidRPr="00930447">
        <w:rPr>
          <w:rFonts w:ascii="Verdana" w:eastAsia="Times New Roman" w:hAnsi="Verdana" w:cs="Times New Roman"/>
          <w:color w:val="000000"/>
          <w:sz w:val="19"/>
          <w:szCs w:val="19"/>
          <w:lang w:eastAsia="ru-RU"/>
        </w:rPr>
        <w:t>), но не может дать полное о нем представление. И, наконец, отглагольное существительное нейтрализует представление о действии как о динамическом процессе, указывая лишь на сам факт его совершения.</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Таким образом, несмотря на богатство и разнообразие синтаксических конструкций в русском языке, их </w:t>
      </w:r>
      <w:bookmarkStart w:id="12" w:name="i10574"/>
      <w:bookmarkEnd w:id="12"/>
      <w:r>
        <w:rPr>
          <w:rFonts w:ascii="Verdana" w:eastAsia="Times New Roman" w:hAnsi="Verdana" w:cs="Times New Roman"/>
          <w:noProof/>
          <w:color w:val="0000FF"/>
          <w:sz w:val="19"/>
          <w:szCs w:val="19"/>
          <w:lang w:eastAsia="ru-RU"/>
        </w:rPr>
        <w:drawing>
          <wp:inline distT="0" distB="0" distL="0" distR="0">
            <wp:extent cx="114300" cy="114300"/>
            <wp:effectExtent l="0" t="0" r="0" b="0"/>
            <wp:docPr id="47" name="Рисунок 47" descr="Параллелиз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араллелизм">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параллелизм - весьма условное понятие. </w:t>
      </w:r>
      <w:bookmarkStart w:id="13" w:name="i10575"/>
      <w:bookmarkEnd w:id="13"/>
      <w:r>
        <w:rPr>
          <w:rFonts w:ascii="Verdana" w:eastAsia="Times New Roman" w:hAnsi="Verdana" w:cs="Times New Roman"/>
          <w:noProof/>
          <w:color w:val="0000FF"/>
          <w:sz w:val="19"/>
          <w:szCs w:val="19"/>
          <w:lang w:eastAsia="ru-RU"/>
        </w:rPr>
        <w:drawing>
          <wp:inline distT="0" distB="0" distL="0" distR="0">
            <wp:extent cx="114300" cy="114300"/>
            <wp:effectExtent l="0" t="0" r="0" b="0"/>
            <wp:docPr id="46" name="Рисунок 46" descr="Конструкции параллельные синтаксические">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онструкции параллельные синтаксические">
                      <a:hlinkClick r:id="rId1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Параллельные синтаксические конструкции должны употребляться с учетом их семантических и стилистических особенностей, ролью в общей структуре текста, и было бы заблуждением считать их равноценными и взаимозаменяемыми.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Остановимся более подробно на некоторых параллельных синтаксических конструкциях. Большие возможности для стилистического выбора предоставляет синонимия </w:t>
      </w:r>
      <w:bookmarkStart w:id="14" w:name="i10576"/>
      <w:bookmarkEnd w:id="14"/>
      <w:r>
        <w:rPr>
          <w:rFonts w:ascii="Verdana" w:eastAsia="Times New Roman" w:hAnsi="Verdana" w:cs="Times New Roman"/>
          <w:noProof/>
          <w:color w:val="0000FF"/>
          <w:sz w:val="19"/>
          <w:szCs w:val="19"/>
          <w:lang w:eastAsia="ru-RU"/>
        </w:rPr>
        <w:drawing>
          <wp:inline distT="0" distB="0" distL="0" distR="0">
            <wp:extent cx="114300" cy="114300"/>
            <wp:effectExtent l="0" t="0" r="0" b="0"/>
            <wp:docPr id="45" name="Рисунок 45" descr="Причастный оборот">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ичастный оборот">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b/>
          <w:bCs/>
          <w:color w:val="000000"/>
          <w:sz w:val="19"/>
          <w:szCs w:val="19"/>
          <w:lang w:eastAsia="ru-RU"/>
        </w:rPr>
        <w:t>причастных оборотов</w:t>
      </w:r>
      <w:r w:rsidRPr="00930447">
        <w:rPr>
          <w:rFonts w:ascii="Verdana" w:eastAsia="Times New Roman" w:hAnsi="Verdana" w:cs="Times New Roman"/>
          <w:color w:val="000000"/>
          <w:sz w:val="19"/>
          <w:szCs w:val="19"/>
          <w:lang w:eastAsia="ru-RU"/>
        </w:rPr>
        <w:t> и придаточных определительных частей сложноподчиненных предложений: </w:t>
      </w:r>
      <w:r w:rsidRPr="00930447">
        <w:rPr>
          <w:rFonts w:ascii="Verdana" w:eastAsia="Times New Roman" w:hAnsi="Verdana" w:cs="Times New Roman"/>
          <w:i/>
          <w:iCs/>
          <w:color w:val="000000"/>
          <w:sz w:val="19"/>
          <w:szCs w:val="19"/>
          <w:lang w:eastAsia="ru-RU"/>
        </w:rPr>
        <w:t>Автор ознакомился с отзывом, </w:t>
      </w:r>
      <w:r w:rsidRPr="00930447">
        <w:rPr>
          <w:rFonts w:ascii="Verdana" w:eastAsia="Times New Roman" w:hAnsi="Verdana" w:cs="Times New Roman"/>
          <w:i/>
          <w:iCs/>
          <w:color w:val="0000AA"/>
          <w:sz w:val="19"/>
          <w:szCs w:val="19"/>
          <w:lang w:eastAsia="ru-RU"/>
        </w:rPr>
        <w:t>написанным рецензентом</w:t>
      </w:r>
      <w:r w:rsidRPr="00930447">
        <w:rPr>
          <w:rFonts w:ascii="Verdana" w:eastAsia="Times New Roman" w:hAnsi="Verdana" w:cs="Times New Roman"/>
          <w:i/>
          <w:iCs/>
          <w:color w:val="000000"/>
          <w:sz w:val="19"/>
          <w:szCs w:val="19"/>
          <w:lang w:eastAsia="ru-RU"/>
        </w:rPr>
        <w:t>. - Автор ознакомился с отзывом, </w:t>
      </w:r>
      <w:r w:rsidRPr="00930447">
        <w:rPr>
          <w:rFonts w:ascii="Verdana" w:eastAsia="Times New Roman" w:hAnsi="Verdana" w:cs="Times New Roman"/>
          <w:i/>
          <w:iCs/>
          <w:color w:val="0000AA"/>
          <w:sz w:val="19"/>
          <w:szCs w:val="19"/>
          <w:lang w:eastAsia="ru-RU"/>
        </w:rPr>
        <w:t>который написал рецензент</w:t>
      </w:r>
      <w:proofErr w:type="gramStart"/>
      <w:r w:rsidRPr="00930447">
        <w:rPr>
          <w:rFonts w:ascii="Verdana" w:eastAsia="Times New Roman" w:hAnsi="Verdana" w:cs="Times New Roman"/>
          <w:i/>
          <w:iCs/>
          <w:color w:val="000000"/>
          <w:sz w:val="19"/>
          <w:szCs w:val="19"/>
          <w:lang w:eastAsia="ru-RU"/>
        </w:rPr>
        <w:t> </w:t>
      </w:r>
      <w:r w:rsidRPr="00930447">
        <w:rPr>
          <w:rFonts w:ascii="Verdana" w:eastAsia="Times New Roman" w:hAnsi="Verdana" w:cs="Times New Roman"/>
          <w:color w:val="000000"/>
          <w:sz w:val="19"/>
          <w:szCs w:val="19"/>
          <w:lang w:eastAsia="ru-RU"/>
        </w:rPr>
        <w:t>.</w:t>
      </w:r>
      <w:proofErr w:type="gramEnd"/>
      <w:r w:rsidRPr="00930447">
        <w:rPr>
          <w:rFonts w:ascii="Verdana" w:eastAsia="Times New Roman" w:hAnsi="Verdana" w:cs="Times New Roman"/>
          <w:color w:val="000000"/>
          <w:sz w:val="19"/>
          <w:szCs w:val="19"/>
          <w:lang w:eastAsia="ru-RU"/>
        </w:rPr>
        <w:t xml:space="preserve"> Преимущество первой конструкции - в ее лаконизме, вторая же акцентирует внимание на действии, указанном в придаточной части сложного предложения; первая тяготеет к книжным стилям, вторая стилистически нейтральна. Из этого, однако, не следует, что для письменной речи всегда предпочтительнее причастный оборот. Он уступает в выразительности придаточной части, если по условиям контекста необходимо подчеркнуть значение действия: </w:t>
      </w:r>
      <w:r w:rsidRPr="00930447">
        <w:rPr>
          <w:rFonts w:ascii="Verdana" w:eastAsia="Times New Roman" w:hAnsi="Verdana" w:cs="Times New Roman"/>
          <w:i/>
          <w:iCs/>
          <w:color w:val="000000"/>
          <w:sz w:val="19"/>
          <w:szCs w:val="19"/>
          <w:lang w:eastAsia="ru-RU"/>
        </w:rPr>
        <w:t>Снисхождения заслуживают лишь </w:t>
      </w:r>
      <w:r w:rsidRPr="00930447">
        <w:rPr>
          <w:rFonts w:ascii="Verdana" w:eastAsia="Times New Roman" w:hAnsi="Verdana" w:cs="Times New Roman"/>
          <w:i/>
          <w:iCs/>
          <w:color w:val="0000AA"/>
          <w:sz w:val="19"/>
          <w:szCs w:val="19"/>
          <w:lang w:eastAsia="ru-RU"/>
        </w:rPr>
        <w:t>те люди, которые</w:t>
      </w:r>
      <w:r w:rsidRPr="00930447">
        <w:rPr>
          <w:rFonts w:ascii="Verdana" w:eastAsia="Times New Roman" w:hAnsi="Verdana" w:cs="Times New Roman"/>
          <w:i/>
          <w:iCs/>
          <w:color w:val="000000"/>
          <w:sz w:val="19"/>
          <w:szCs w:val="19"/>
          <w:lang w:eastAsia="ru-RU"/>
        </w:rPr>
        <w:t> признают критику и исправляют свои ошибки</w:t>
      </w:r>
      <w:r w:rsidRPr="00930447">
        <w:rPr>
          <w:rFonts w:ascii="Verdana" w:eastAsia="Times New Roman" w:hAnsi="Verdana" w:cs="Times New Roman"/>
          <w:color w:val="000000"/>
          <w:sz w:val="19"/>
          <w:szCs w:val="19"/>
          <w:lang w:eastAsia="ru-RU"/>
        </w:rPr>
        <w:t>; ср.: </w:t>
      </w:r>
      <w:r w:rsidRPr="00930447">
        <w:rPr>
          <w:rFonts w:ascii="Verdana" w:eastAsia="Times New Roman" w:hAnsi="Verdana" w:cs="Times New Roman"/>
          <w:i/>
          <w:iCs/>
          <w:color w:val="000000"/>
          <w:sz w:val="19"/>
          <w:szCs w:val="19"/>
          <w:lang w:eastAsia="ru-RU"/>
        </w:rPr>
        <w:t>Снисхождения заслуживают лишь люди, признающие критику и исправляющие свои ошибки</w:t>
      </w:r>
      <w:r w:rsidRPr="00930447">
        <w:rPr>
          <w:rFonts w:ascii="Verdana" w:eastAsia="Times New Roman" w:hAnsi="Verdana" w:cs="Times New Roman"/>
          <w:color w:val="000000"/>
          <w:sz w:val="19"/>
          <w:szCs w:val="19"/>
          <w:lang w:eastAsia="ru-RU"/>
        </w:rPr>
        <w:t>. Попутно заметим, что препозитивный причастный оборот в таких случаях наименее выразителен, поскольку он подчеркивает значение субъекта действия, а не само действие (</w:t>
      </w:r>
      <w:r w:rsidRPr="00930447">
        <w:rPr>
          <w:rFonts w:ascii="Verdana" w:eastAsia="Times New Roman" w:hAnsi="Verdana" w:cs="Times New Roman"/>
          <w:i/>
          <w:iCs/>
          <w:color w:val="000000"/>
          <w:sz w:val="19"/>
          <w:szCs w:val="19"/>
          <w:lang w:eastAsia="ru-RU"/>
        </w:rPr>
        <w:t>Снисхождения заслуживают лишь признающие критику и исправляющие свои ошибки люди</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Поэтому заменяя причастным оборотом придаточную определительную часть сложноподчиненного предложения, не следует забывать, что это ведет к ослаблению </w:t>
      </w:r>
      <w:proofErr w:type="spellStart"/>
      <w:r w:rsidRPr="00930447">
        <w:rPr>
          <w:rFonts w:ascii="Verdana" w:eastAsia="Times New Roman" w:hAnsi="Verdana" w:cs="Times New Roman"/>
          <w:color w:val="000000"/>
          <w:sz w:val="19"/>
          <w:szCs w:val="19"/>
          <w:lang w:eastAsia="ru-RU"/>
        </w:rPr>
        <w:t>глагольности</w:t>
      </w:r>
      <w:proofErr w:type="spellEnd"/>
      <w:r w:rsidRPr="00930447">
        <w:rPr>
          <w:rFonts w:ascii="Verdana" w:eastAsia="Times New Roman" w:hAnsi="Verdana" w:cs="Times New Roman"/>
          <w:color w:val="000000"/>
          <w:sz w:val="19"/>
          <w:szCs w:val="19"/>
          <w:lang w:eastAsia="ru-RU"/>
        </w:rPr>
        <w:t xml:space="preserve"> и, следовательно, к умалению самостоятельного значения развернутого определения.</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b/>
          <w:bCs/>
          <w:color w:val="000000"/>
          <w:sz w:val="19"/>
          <w:szCs w:val="19"/>
          <w:lang w:eastAsia="ru-RU"/>
        </w:rPr>
        <w:t>Деепричастные обороты</w:t>
      </w:r>
      <w:r w:rsidRPr="00930447">
        <w:rPr>
          <w:rFonts w:ascii="Verdana" w:eastAsia="Times New Roman" w:hAnsi="Verdana" w:cs="Times New Roman"/>
          <w:color w:val="000000"/>
          <w:sz w:val="19"/>
          <w:szCs w:val="19"/>
          <w:lang w:eastAsia="ru-RU"/>
        </w:rPr>
        <w:t> имеют параллельные синтаксические конструкции среди придаточных частей сложноподчиненного предложения и членов простого предложения. Проиллюстрируем это примерами:</w:t>
      </w:r>
    </w:p>
    <w:tbl>
      <w:tblPr>
        <w:tblW w:w="5000" w:type="pct"/>
        <w:tblCellSpacing w:w="15" w:type="dxa"/>
        <w:shd w:val="clear" w:color="auto" w:fill="E8E8E6"/>
        <w:tblCellMar>
          <w:top w:w="15" w:type="dxa"/>
          <w:left w:w="15" w:type="dxa"/>
          <w:bottom w:w="15" w:type="dxa"/>
          <w:right w:w="15" w:type="dxa"/>
        </w:tblCellMar>
        <w:tblLook w:val="04A0" w:firstRow="1" w:lastRow="0" w:firstColumn="1" w:lastColumn="0" w:noHBand="0" w:noVBand="1"/>
      </w:tblPr>
      <w:tblGrid>
        <w:gridCol w:w="4482"/>
        <w:gridCol w:w="4963"/>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Беседуя с автором статьи, Иванов понял, что был неправ</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Когда Иванов беседовал с автором статьи, он понял, что был неправ</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Редактор несколько раз перечитал абзац, стараясь разобраться в новой терминологии</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Редактор несколько раз перечитал абзац, чтобы разобраться в новой терминологии</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3. </w:t>
            </w:r>
            <w:r w:rsidRPr="00930447">
              <w:rPr>
                <w:rFonts w:ascii="Verdana" w:eastAsia="Times New Roman" w:hAnsi="Verdana" w:cs="Times New Roman"/>
                <w:i/>
                <w:iCs/>
                <w:color w:val="000000"/>
                <w:sz w:val="15"/>
                <w:szCs w:val="15"/>
                <w:lang w:eastAsia="ru-RU"/>
              </w:rPr>
              <w:t>Я понимал, что, ввязавшись в этот спор, должен отстаивать свою точку зрения до конца</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3. </w:t>
            </w:r>
            <w:r w:rsidRPr="00930447">
              <w:rPr>
                <w:rFonts w:ascii="Verdana" w:eastAsia="Times New Roman" w:hAnsi="Verdana" w:cs="Times New Roman"/>
                <w:i/>
                <w:iCs/>
                <w:color w:val="000000"/>
                <w:sz w:val="15"/>
                <w:szCs w:val="15"/>
                <w:lang w:eastAsia="ru-RU"/>
              </w:rPr>
              <w:t>Я понимал, что, уж если ввязался в этот спор, должен отстаивать свою точку зрения до конца</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4. </w:t>
            </w:r>
            <w:r w:rsidRPr="00930447">
              <w:rPr>
                <w:rFonts w:ascii="Verdana" w:eastAsia="Times New Roman" w:hAnsi="Verdana" w:cs="Times New Roman"/>
                <w:i/>
                <w:iCs/>
                <w:color w:val="000000"/>
                <w:sz w:val="15"/>
                <w:szCs w:val="15"/>
                <w:lang w:eastAsia="ru-RU"/>
              </w:rPr>
              <w:t>Редколлегия не рекомендовала рукопись к печати, получив отрицательные отзывы рецензентов</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4. </w:t>
            </w:r>
            <w:r w:rsidRPr="00930447">
              <w:rPr>
                <w:rFonts w:ascii="Verdana" w:eastAsia="Times New Roman" w:hAnsi="Verdana" w:cs="Times New Roman"/>
                <w:i/>
                <w:iCs/>
                <w:color w:val="000000"/>
                <w:sz w:val="15"/>
                <w:szCs w:val="15"/>
                <w:lang w:eastAsia="ru-RU"/>
              </w:rPr>
              <w:t>Редколлегия не рекомендовала рукопись к печати, потому что получила отрицательные отзывы рецензентов</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5. </w:t>
            </w:r>
            <w:r w:rsidRPr="00930447">
              <w:rPr>
                <w:rFonts w:ascii="Verdana" w:eastAsia="Times New Roman" w:hAnsi="Verdana" w:cs="Times New Roman"/>
                <w:i/>
                <w:iCs/>
                <w:color w:val="000000"/>
                <w:sz w:val="15"/>
                <w:szCs w:val="15"/>
                <w:lang w:eastAsia="ru-RU"/>
              </w:rPr>
              <w:t>Все разошлись, не успев закончить работу</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5. </w:t>
            </w:r>
            <w:r w:rsidRPr="00930447">
              <w:rPr>
                <w:rFonts w:ascii="Verdana" w:eastAsia="Times New Roman" w:hAnsi="Verdana" w:cs="Times New Roman"/>
                <w:i/>
                <w:iCs/>
                <w:color w:val="000000"/>
                <w:sz w:val="15"/>
                <w:szCs w:val="15"/>
                <w:lang w:eastAsia="ru-RU"/>
              </w:rPr>
              <w:t>Все разошлись, хотя и не успели закончить работу</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6. </w:t>
            </w:r>
            <w:r w:rsidRPr="00930447">
              <w:rPr>
                <w:rFonts w:ascii="Verdana" w:eastAsia="Times New Roman" w:hAnsi="Verdana" w:cs="Times New Roman"/>
                <w:i/>
                <w:iCs/>
                <w:color w:val="000000"/>
                <w:sz w:val="15"/>
                <w:szCs w:val="15"/>
                <w:lang w:eastAsia="ru-RU"/>
              </w:rPr>
              <w:t>Он говорил о достоинствах своего произведения, нисколько не смущаясь</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6. </w:t>
            </w:r>
            <w:r w:rsidRPr="00930447">
              <w:rPr>
                <w:rFonts w:ascii="Verdana" w:eastAsia="Times New Roman" w:hAnsi="Verdana" w:cs="Times New Roman"/>
                <w:i/>
                <w:iCs/>
                <w:color w:val="000000"/>
                <w:sz w:val="15"/>
                <w:szCs w:val="15"/>
                <w:lang w:eastAsia="ru-RU"/>
              </w:rPr>
              <w:t>Он говорил о достоинствах своего произведения и нисколько не смущался</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7. </w:t>
            </w:r>
            <w:r w:rsidRPr="00930447">
              <w:rPr>
                <w:rFonts w:ascii="Verdana" w:eastAsia="Times New Roman" w:hAnsi="Verdana" w:cs="Times New Roman"/>
                <w:i/>
                <w:iCs/>
                <w:color w:val="000000"/>
                <w:sz w:val="15"/>
                <w:szCs w:val="15"/>
                <w:lang w:eastAsia="ru-RU"/>
              </w:rPr>
              <w:t>Немного поспорив, автор и редактор решили отдать рукопись на рецензию</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7. </w:t>
            </w:r>
            <w:r w:rsidRPr="00930447">
              <w:rPr>
                <w:rFonts w:ascii="Verdana" w:eastAsia="Times New Roman" w:hAnsi="Verdana" w:cs="Times New Roman"/>
                <w:i/>
                <w:iCs/>
                <w:color w:val="000000"/>
                <w:sz w:val="15"/>
                <w:szCs w:val="15"/>
                <w:lang w:eastAsia="ru-RU"/>
              </w:rPr>
              <w:t>После небольшого спора автор и редактор решили отдать рукопись на рецензию</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8. </w:t>
            </w:r>
            <w:r w:rsidRPr="00930447">
              <w:rPr>
                <w:rFonts w:ascii="Verdana" w:eastAsia="Times New Roman" w:hAnsi="Verdana" w:cs="Times New Roman"/>
                <w:i/>
                <w:iCs/>
                <w:color w:val="000000"/>
                <w:sz w:val="15"/>
                <w:szCs w:val="15"/>
                <w:lang w:eastAsia="ru-RU"/>
              </w:rPr>
              <w:t>Читая отзыв, он опять подумал</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8. </w:t>
            </w:r>
            <w:r w:rsidRPr="00930447">
              <w:rPr>
                <w:rFonts w:ascii="Verdana" w:eastAsia="Times New Roman" w:hAnsi="Verdana" w:cs="Times New Roman"/>
                <w:i/>
                <w:iCs/>
                <w:color w:val="000000"/>
                <w:sz w:val="15"/>
                <w:szCs w:val="15"/>
                <w:lang w:eastAsia="ru-RU"/>
              </w:rPr>
              <w:t>Во время чтения отзыва он опять подумал</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9. </w:t>
            </w:r>
            <w:r w:rsidRPr="00930447">
              <w:rPr>
                <w:rFonts w:ascii="Verdana" w:eastAsia="Times New Roman" w:hAnsi="Verdana" w:cs="Times New Roman"/>
                <w:i/>
                <w:iCs/>
                <w:color w:val="000000"/>
                <w:sz w:val="15"/>
                <w:szCs w:val="15"/>
                <w:lang w:eastAsia="ru-RU"/>
              </w:rPr>
              <w:t>Вернувшись из командировки, директор собрал сотрудников на совещание</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9. </w:t>
            </w:r>
            <w:r w:rsidRPr="00930447">
              <w:rPr>
                <w:rFonts w:ascii="Verdana" w:eastAsia="Times New Roman" w:hAnsi="Verdana" w:cs="Times New Roman"/>
                <w:i/>
                <w:iCs/>
                <w:color w:val="000000"/>
                <w:sz w:val="15"/>
                <w:szCs w:val="15"/>
                <w:lang w:eastAsia="ru-RU"/>
              </w:rPr>
              <w:t>После возвращения из командировки директор собрал сотрудников на совещание</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10. </w:t>
            </w:r>
            <w:r w:rsidRPr="00930447">
              <w:rPr>
                <w:rFonts w:ascii="Verdana" w:eastAsia="Times New Roman" w:hAnsi="Verdana" w:cs="Times New Roman"/>
                <w:i/>
                <w:iCs/>
                <w:color w:val="000000"/>
                <w:sz w:val="15"/>
                <w:szCs w:val="15"/>
                <w:lang w:eastAsia="ru-RU"/>
              </w:rPr>
              <w:t>Нисколько не колеблясь, автор принял условия договора</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10. </w:t>
            </w:r>
            <w:r w:rsidRPr="00930447">
              <w:rPr>
                <w:rFonts w:ascii="Verdana" w:eastAsia="Times New Roman" w:hAnsi="Verdana" w:cs="Times New Roman"/>
                <w:i/>
                <w:iCs/>
                <w:color w:val="000000"/>
                <w:sz w:val="15"/>
                <w:szCs w:val="15"/>
                <w:lang w:eastAsia="ru-RU"/>
              </w:rPr>
              <w:t>Без всяких колебаний автор принял условия договора</w:t>
            </w:r>
            <w:r w:rsidRPr="00930447">
              <w:rPr>
                <w:rFonts w:ascii="Verdana" w:eastAsia="Times New Roman" w:hAnsi="Verdana" w:cs="Times New Roman"/>
                <w:color w:val="000000"/>
                <w:sz w:val="15"/>
                <w:szCs w:val="15"/>
                <w:lang w:eastAsia="ru-RU"/>
              </w:rPr>
              <w:t>.</w:t>
            </w:r>
          </w:p>
        </w:tc>
      </w:tr>
    </w:tbl>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Случаи синонимии деепричастных оборотов и придаточных частей сложноподчиненных предложений и членов простого предложения не исчерпываются приведенными примерами, однако и их достаточно, чтобы убедиться в разнообразии синонимических конструкций этого типа. Все они близки по значению, но </w:t>
      </w:r>
      <w:proofErr w:type="spellStart"/>
      <w:r w:rsidRPr="00930447">
        <w:rPr>
          <w:rFonts w:ascii="Verdana" w:eastAsia="Times New Roman" w:hAnsi="Verdana" w:cs="Times New Roman"/>
          <w:color w:val="000000"/>
          <w:sz w:val="19"/>
          <w:szCs w:val="19"/>
          <w:lang w:eastAsia="ru-RU"/>
        </w:rPr>
        <w:t>нетождественны</w:t>
      </w:r>
      <w:proofErr w:type="spellEnd"/>
      <w:r w:rsidRPr="00930447">
        <w:rPr>
          <w:rFonts w:ascii="Verdana" w:eastAsia="Times New Roman" w:hAnsi="Verdana" w:cs="Times New Roman"/>
          <w:color w:val="000000"/>
          <w:sz w:val="19"/>
          <w:szCs w:val="19"/>
          <w:lang w:eastAsia="ru-RU"/>
        </w:rPr>
        <w:t xml:space="preserve">, каждая имеет свои грамматические особенности, семантические оттенки. Так, в придаточных частях сложноподчиненных предложений сказуемое, соответствующее по значению деепричастию, </w:t>
      </w:r>
      <w:r w:rsidRPr="00930447">
        <w:rPr>
          <w:rFonts w:ascii="Verdana" w:eastAsia="Times New Roman" w:hAnsi="Verdana" w:cs="Times New Roman"/>
          <w:color w:val="000000"/>
          <w:sz w:val="19"/>
          <w:szCs w:val="19"/>
          <w:lang w:eastAsia="ru-RU"/>
        </w:rPr>
        <w:lastRenderedPageBreak/>
        <w:t>но выраженное спрягаемой формой глагола, подчеркивает действие, усиливает значение его субъекта, союзы уточняют характер связи; ср.: </w:t>
      </w:r>
      <w:r w:rsidRPr="00930447">
        <w:rPr>
          <w:rFonts w:ascii="Verdana" w:eastAsia="Times New Roman" w:hAnsi="Verdana" w:cs="Times New Roman"/>
          <w:i/>
          <w:iCs/>
          <w:color w:val="000000"/>
          <w:sz w:val="19"/>
          <w:szCs w:val="19"/>
          <w:lang w:eastAsia="ru-RU"/>
        </w:rPr>
        <w:t>Закончив чтение рукописи, редактор... - </w:t>
      </w:r>
      <w:r w:rsidRPr="00930447">
        <w:rPr>
          <w:rFonts w:ascii="Verdana" w:eastAsia="Times New Roman" w:hAnsi="Verdana" w:cs="Times New Roman"/>
          <w:i/>
          <w:iCs/>
          <w:color w:val="0000AA"/>
          <w:sz w:val="19"/>
          <w:szCs w:val="19"/>
          <w:lang w:eastAsia="ru-RU"/>
        </w:rPr>
        <w:t>Когда</w:t>
      </w:r>
      <w:r w:rsidRPr="00930447">
        <w:rPr>
          <w:rFonts w:ascii="Verdana" w:eastAsia="Times New Roman" w:hAnsi="Verdana" w:cs="Times New Roman"/>
          <w:i/>
          <w:iCs/>
          <w:color w:val="000000"/>
          <w:sz w:val="19"/>
          <w:szCs w:val="19"/>
          <w:lang w:eastAsia="ru-RU"/>
        </w:rPr>
        <w:t> редактор закончил чтение рукописи... - </w:t>
      </w:r>
      <w:r w:rsidRPr="00930447">
        <w:rPr>
          <w:rFonts w:ascii="Verdana" w:eastAsia="Times New Roman" w:hAnsi="Verdana" w:cs="Times New Roman"/>
          <w:i/>
          <w:iCs/>
          <w:color w:val="0000AA"/>
          <w:sz w:val="19"/>
          <w:szCs w:val="19"/>
          <w:lang w:eastAsia="ru-RU"/>
        </w:rPr>
        <w:t>После того как</w:t>
      </w:r>
      <w:r w:rsidRPr="00930447">
        <w:rPr>
          <w:rFonts w:ascii="Verdana" w:eastAsia="Times New Roman" w:hAnsi="Verdana" w:cs="Times New Roman"/>
          <w:i/>
          <w:iCs/>
          <w:color w:val="000000"/>
          <w:sz w:val="19"/>
          <w:szCs w:val="19"/>
          <w:lang w:eastAsia="ru-RU"/>
        </w:rPr>
        <w:t> редактор закончил чтение... - </w:t>
      </w:r>
      <w:r w:rsidRPr="00930447">
        <w:rPr>
          <w:rFonts w:ascii="Verdana" w:eastAsia="Times New Roman" w:hAnsi="Verdana" w:cs="Times New Roman"/>
          <w:i/>
          <w:iCs/>
          <w:color w:val="0000AA"/>
          <w:sz w:val="19"/>
          <w:szCs w:val="19"/>
          <w:lang w:eastAsia="ru-RU"/>
        </w:rPr>
        <w:t>Так как</w:t>
      </w:r>
      <w:r w:rsidRPr="00930447">
        <w:rPr>
          <w:rFonts w:ascii="Verdana" w:eastAsia="Times New Roman" w:hAnsi="Verdana" w:cs="Times New Roman"/>
          <w:i/>
          <w:iCs/>
          <w:color w:val="000000"/>
          <w:sz w:val="19"/>
          <w:szCs w:val="19"/>
          <w:lang w:eastAsia="ru-RU"/>
        </w:rPr>
        <w:t> редактор закончил чтение рукописи</w:t>
      </w:r>
      <w:r w:rsidRPr="00930447">
        <w:rPr>
          <w:rFonts w:ascii="Verdana" w:eastAsia="Times New Roman" w:hAnsi="Verdana" w:cs="Times New Roman"/>
          <w:color w:val="000000"/>
          <w:sz w:val="19"/>
          <w:szCs w:val="19"/>
          <w:lang w:eastAsia="ru-RU"/>
        </w:rPr>
        <w:t>... и т.д. Придаточные предложения в сравнении с деепричастными оборотами кажутся значительнее, последние же формулируют мысль более экономно, но придают речи книжную окраску. В отдельных случаях редактор отдает предпочтение той или иной конструкции, избегая нечеткости формулировки, неясности высказывания. Например, в первой паре предложений сложноподчиненное нежелательно, потому что в его придаточной части местоимение </w:t>
      </w:r>
      <w:r w:rsidRPr="00930447">
        <w:rPr>
          <w:rFonts w:ascii="Verdana" w:eastAsia="Times New Roman" w:hAnsi="Verdana" w:cs="Times New Roman"/>
          <w:i/>
          <w:iCs/>
          <w:color w:val="000000"/>
          <w:sz w:val="19"/>
          <w:szCs w:val="19"/>
          <w:lang w:eastAsia="ru-RU"/>
        </w:rPr>
        <w:t>он</w:t>
      </w:r>
      <w:r w:rsidRPr="00930447">
        <w:rPr>
          <w:rFonts w:ascii="Verdana" w:eastAsia="Times New Roman" w:hAnsi="Verdana" w:cs="Times New Roman"/>
          <w:color w:val="000000"/>
          <w:sz w:val="19"/>
          <w:szCs w:val="19"/>
          <w:lang w:eastAsia="ru-RU"/>
        </w:rPr>
        <w:t> может быть понято двояко (</w:t>
      </w:r>
      <w:r w:rsidRPr="00930447">
        <w:rPr>
          <w:rFonts w:ascii="Verdana" w:eastAsia="Times New Roman" w:hAnsi="Verdana" w:cs="Times New Roman"/>
          <w:i/>
          <w:iCs/>
          <w:color w:val="000000"/>
          <w:sz w:val="19"/>
          <w:szCs w:val="19"/>
          <w:lang w:eastAsia="ru-RU"/>
        </w:rPr>
        <w:t>Иванов</w:t>
      </w:r>
      <w:r w:rsidRPr="00930447">
        <w:rPr>
          <w:rFonts w:ascii="Verdana" w:eastAsia="Times New Roman" w:hAnsi="Verdana" w:cs="Times New Roman"/>
          <w:color w:val="000000"/>
          <w:sz w:val="19"/>
          <w:szCs w:val="19"/>
          <w:lang w:eastAsia="ru-RU"/>
        </w:rPr>
        <w:t> или </w:t>
      </w:r>
      <w:r w:rsidRPr="00930447">
        <w:rPr>
          <w:rFonts w:ascii="Verdana" w:eastAsia="Times New Roman" w:hAnsi="Verdana" w:cs="Times New Roman"/>
          <w:i/>
          <w:iCs/>
          <w:color w:val="000000"/>
          <w:sz w:val="19"/>
          <w:szCs w:val="19"/>
          <w:lang w:eastAsia="ru-RU"/>
        </w:rPr>
        <w:t>автор</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При неумелом употреблении деепричастных оборотов возникает большое количество ошибок. Грубым нарушением нормы является такое построение предложений, при котором деепричастие и глагол-сказуемое относятся к разным субъектам действия: </w:t>
      </w:r>
      <w:r w:rsidRPr="00930447">
        <w:rPr>
          <w:rFonts w:ascii="Verdana" w:eastAsia="Times New Roman" w:hAnsi="Verdana" w:cs="Times New Roman"/>
          <w:i/>
          <w:iCs/>
          <w:color w:val="0000AA"/>
          <w:sz w:val="19"/>
          <w:szCs w:val="19"/>
          <w:lang w:eastAsia="ru-RU"/>
        </w:rPr>
        <w:t>Стоя</w:t>
      </w:r>
      <w:r w:rsidRPr="00930447">
        <w:rPr>
          <w:rFonts w:ascii="Verdana" w:eastAsia="Times New Roman" w:hAnsi="Verdana" w:cs="Times New Roman"/>
          <w:i/>
          <w:iCs/>
          <w:color w:val="000000"/>
          <w:sz w:val="19"/>
          <w:szCs w:val="19"/>
          <w:lang w:eastAsia="ru-RU"/>
        </w:rPr>
        <w:t> у перрона, ее </w:t>
      </w:r>
      <w:r w:rsidRPr="00930447">
        <w:rPr>
          <w:rFonts w:ascii="Verdana" w:eastAsia="Times New Roman" w:hAnsi="Verdana" w:cs="Times New Roman"/>
          <w:i/>
          <w:iCs/>
          <w:color w:val="0000AA"/>
          <w:sz w:val="19"/>
          <w:szCs w:val="19"/>
          <w:lang w:eastAsia="ru-RU"/>
        </w:rPr>
        <w:t>глаза были</w:t>
      </w:r>
      <w:r w:rsidRPr="00930447">
        <w:rPr>
          <w:rFonts w:ascii="Verdana" w:eastAsia="Times New Roman" w:hAnsi="Verdana" w:cs="Times New Roman"/>
          <w:i/>
          <w:iCs/>
          <w:color w:val="000000"/>
          <w:sz w:val="19"/>
          <w:szCs w:val="19"/>
          <w:lang w:eastAsia="ru-RU"/>
        </w:rPr>
        <w:t> полны грусти и слез; </w:t>
      </w:r>
      <w:r w:rsidRPr="00930447">
        <w:rPr>
          <w:rFonts w:ascii="Verdana" w:eastAsia="Times New Roman" w:hAnsi="Verdana" w:cs="Times New Roman"/>
          <w:i/>
          <w:iCs/>
          <w:color w:val="0000AA"/>
          <w:sz w:val="19"/>
          <w:szCs w:val="19"/>
          <w:lang w:eastAsia="ru-RU"/>
        </w:rPr>
        <w:t>Читая</w:t>
      </w:r>
      <w:r w:rsidRPr="00930447">
        <w:rPr>
          <w:rFonts w:ascii="Verdana" w:eastAsia="Times New Roman" w:hAnsi="Verdana" w:cs="Times New Roman"/>
          <w:i/>
          <w:iCs/>
          <w:color w:val="000000"/>
          <w:sz w:val="19"/>
          <w:szCs w:val="19"/>
          <w:lang w:eastAsia="ru-RU"/>
        </w:rPr>
        <w:t> пьесу, перед нами </w:t>
      </w:r>
      <w:r w:rsidRPr="00930447">
        <w:rPr>
          <w:rFonts w:ascii="Verdana" w:eastAsia="Times New Roman" w:hAnsi="Verdana" w:cs="Times New Roman"/>
          <w:i/>
          <w:iCs/>
          <w:color w:val="0000AA"/>
          <w:sz w:val="19"/>
          <w:szCs w:val="19"/>
          <w:lang w:eastAsia="ru-RU"/>
        </w:rPr>
        <w:t>проходит жизнь</w:t>
      </w:r>
      <w:r w:rsidRPr="00930447">
        <w:rPr>
          <w:rFonts w:ascii="Verdana" w:eastAsia="Times New Roman" w:hAnsi="Verdana" w:cs="Times New Roman"/>
          <w:i/>
          <w:iCs/>
          <w:color w:val="000000"/>
          <w:sz w:val="19"/>
          <w:szCs w:val="19"/>
          <w:lang w:eastAsia="ru-RU"/>
        </w:rPr>
        <w:t> одного из провинциальных городов старой России</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Нельзя употреблять </w:t>
      </w:r>
      <w:bookmarkStart w:id="15" w:name="i10649"/>
      <w:bookmarkEnd w:id="15"/>
      <w:r>
        <w:rPr>
          <w:rFonts w:ascii="Verdana" w:eastAsia="Times New Roman" w:hAnsi="Verdana" w:cs="Times New Roman"/>
          <w:noProof/>
          <w:color w:val="0000FF"/>
          <w:sz w:val="19"/>
          <w:szCs w:val="19"/>
          <w:lang w:eastAsia="ru-RU"/>
        </w:rPr>
        <w:drawing>
          <wp:inline distT="0" distB="0" distL="0" distR="0">
            <wp:extent cx="114300" cy="114300"/>
            <wp:effectExtent l="0" t="0" r="0" b="0"/>
            <wp:docPr id="44" name="Рисунок 44" descr="Деепричастный оборот">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еепричастный оборот">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деепричастный оборот в безличном предложении: </w:t>
      </w:r>
      <w:r w:rsidRPr="00930447">
        <w:rPr>
          <w:rFonts w:ascii="Verdana" w:eastAsia="Times New Roman" w:hAnsi="Verdana" w:cs="Times New Roman"/>
          <w:i/>
          <w:iCs/>
          <w:color w:val="000000"/>
          <w:sz w:val="19"/>
          <w:szCs w:val="19"/>
          <w:lang w:eastAsia="ru-RU"/>
        </w:rPr>
        <w:t>Проводив друга, мне стало грустно</w:t>
      </w:r>
      <w:r w:rsidRPr="00930447">
        <w:rPr>
          <w:rFonts w:ascii="Verdana" w:eastAsia="Times New Roman" w:hAnsi="Verdana" w:cs="Times New Roman"/>
          <w:color w:val="000000"/>
          <w:sz w:val="19"/>
          <w:szCs w:val="19"/>
          <w:lang w:eastAsia="ru-RU"/>
        </w:rPr>
        <w:t>. Однако если безличная конструкция допускает действие активного субъекта, который в предложении просто не назван, но предполагается, то употребление деепричастного оборота возможно: </w:t>
      </w:r>
      <w:r w:rsidRPr="00930447">
        <w:rPr>
          <w:rFonts w:ascii="Verdana" w:eastAsia="Times New Roman" w:hAnsi="Verdana" w:cs="Times New Roman"/>
          <w:i/>
          <w:iCs/>
          <w:color w:val="000000"/>
          <w:sz w:val="19"/>
          <w:szCs w:val="19"/>
          <w:lang w:eastAsia="ru-RU"/>
        </w:rPr>
        <w:t>Создавая произведение, следует стремиться, чтобы..., Глядя на его поведение, можно было подумать</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Нарушением нормы является и включение деепричастного оборота в пассивную конструкцию: </w:t>
      </w:r>
      <w:proofErr w:type="gramStart"/>
      <w:r w:rsidRPr="00930447">
        <w:rPr>
          <w:rFonts w:ascii="Verdana" w:eastAsia="Times New Roman" w:hAnsi="Verdana" w:cs="Times New Roman"/>
          <w:b/>
          <w:bCs/>
          <w:i/>
          <w:iCs/>
          <w:color w:val="E01449"/>
          <w:sz w:val="19"/>
          <w:szCs w:val="19"/>
          <w:lang w:eastAsia="ru-RU"/>
        </w:rPr>
        <w:t>Пролетая</w:t>
      </w:r>
      <w:r w:rsidRPr="00930447">
        <w:rPr>
          <w:rFonts w:ascii="Verdana" w:eastAsia="Times New Roman" w:hAnsi="Verdana" w:cs="Times New Roman"/>
          <w:i/>
          <w:iCs/>
          <w:color w:val="000000"/>
          <w:sz w:val="19"/>
          <w:szCs w:val="19"/>
          <w:lang w:eastAsia="ru-RU"/>
        </w:rPr>
        <w:t> над материком, космонавту отчетливо </w:t>
      </w:r>
      <w:r w:rsidRPr="00930447">
        <w:rPr>
          <w:rFonts w:ascii="Verdana" w:eastAsia="Times New Roman" w:hAnsi="Verdana" w:cs="Times New Roman"/>
          <w:b/>
          <w:bCs/>
          <w:i/>
          <w:iCs/>
          <w:color w:val="E01449"/>
          <w:sz w:val="19"/>
          <w:szCs w:val="19"/>
          <w:lang w:eastAsia="ru-RU"/>
        </w:rPr>
        <w:t>были видны города, реки, пашни</w:t>
      </w:r>
      <w:r w:rsidRPr="00930447">
        <w:rPr>
          <w:rFonts w:ascii="Verdana" w:eastAsia="Times New Roman" w:hAnsi="Verdana" w:cs="Times New Roman"/>
          <w:i/>
          <w:iCs/>
          <w:color w:val="000000"/>
          <w:sz w:val="19"/>
          <w:szCs w:val="19"/>
          <w:lang w:eastAsia="ru-RU"/>
        </w:rPr>
        <w:t> </w:t>
      </w:r>
      <w:r w:rsidRPr="00930447">
        <w:rPr>
          <w:rFonts w:ascii="Verdana" w:eastAsia="Times New Roman" w:hAnsi="Verdana" w:cs="Times New Roman"/>
          <w:color w:val="000000"/>
          <w:sz w:val="19"/>
          <w:szCs w:val="19"/>
          <w:lang w:eastAsia="ru-RU"/>
        </w:rPr>
        <w:t>(следует: </w:t>
      </w:r>
      <w:r w:rsidRPr="00930447">
        <w:rPr>
          <w:rFonts w:ascii="Verdana" w:eastAsia="Times New Roman" w:hAnsi="Verdana" w:cs="Times New Roman"/>
          <w:i/>
          <w:iCs/>
          <w:color w:val="000000"/>
          <w:sz w:val="19"/>
          <w:szCs w:val="19"/>
          <w:lang w:eastAsia="ru-RU"/>
        </w:rPr>
        <w:t>пролетая... космонавт видел</w:t>
      </w:r>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b/>
          <w:bCs/>
          <w:i/>
          <w:iCs/>
          <w:color w:val="E01449"/>
          <w:sz w:val="19"/>
          <w:szCs w:val="19"/>
          <w:lang w:eastAsia="ru-RU"/>
        </w:rPr>
        <w:t>Двигая</w:t>
      </w:r>
      <w:r w:rsidRPr="00930447">
        <w:rPr>
          <w:rFonts w:ascii="Verdana" w:eastAsia="Times New Roman" w:hAnsi="Verdana" w:cs="Times New Roman"/>
          <w:i/>
          <w:iCs/>
          <w:color w:val="000000"/>
          <w:sz w:val="19"/>
          <w:szCs w:val="19"/>
          <w:lang w:eastAsia="ru-RU"/>
        </w:rPr>
        <w:t> валик, </w:t>
      </w:r>
      <w:r w:rsidRPr="00930447">
        <w:rPr>
          <w:rFonts w:ascii="Verdana" w:eastAsia="Times New Roman" w:hAnsi="Verdana" w:cs="Times New Roman"/>
          <w:b/>
          <w:bCs/>
          <w:i/>
          <w:iCs/>
          <w:color w:val="E01449"/>
          <w:sz w:val="19"/>
          <w:szCs w:val="19"/>
          <w:lang w:eastAsia="ru-RU"/>
        </w:rPr>
        <w:t>лак</w:t>
      </w:r>
      <w:r w:rsidRPr="00930447">
        <w:rPr>
          <w:rFonts w:ascii="Verdana" w:eastAsia="Times New Roman" w:hAnsi="Verdana" w:cs="Times New Roman"/>
          <w:i/>
          <w:iCs/>
          <w:color w:val="000000"/>
          <w:sz w:val="19"/>
          <w:szCs w:val="19"/>
          <w:lang w:eastAsia="ru-RU"/>
        </w:rPr>
        <w:t> равномерно </w:t>
      </w:r>
      <w:r w:rsidRPr="00930447">
        <w:rPr>
          <w:rFonts w:ascii="Verdana" w:eastAsia="Times New Roman" w:hAnsi="Verdana" w:cs="Times New Roman"/>
          <w:b/>
          <w:bCs/>
          <w:i/>
          <w:iCs/>
          <w:color w:val="E01449"/>
          <w:sz w:val="19"/>
          <w:szCs w:val="19"/>
          <w:lang w:eastAsia="ru-RU"/>
        </w:rPr>
        <w:t>распределяется</w:t>
      </w:r>
      <w:r w:rsidRPr="00930447">
        <w:rPr>
          <w:rFonts w:ascii="Verdana" w:eastAsia="Times New Roman" w:hAnsi="Verdana" w:cs="Times New Roman"/>
          <w:i/>
          <w:iCs/>
          <w:color w:val="000000"/>
          <w:sz w:val="19"/>
          <w:szCs w:val="19"/>
          <w:lang w:eastAsia="ru-RU"/>
        </w:rPr>
        <w:t> по поверхности</w:t>
      </w:r>
      <w:r w:rsidRPr="00930447">
        <w:rPr>
          <w:rFonts w:ascii="Verdana" w:eastAsia="Times New Roman" w:hAnsi="Verdana" w:cs="Times New Roman"/>
          <w:color w:val="000000"/>
          <w:sz w:val="19"/>
          <w:szCs w:val="19"/>
          <w:lang w:eastAsia="ru-RU"/>
        </w:rPr>
        <w:t> (следует:</w:t>
      </w:r>
      <w:proofErr w:type="gramEnd"/>
      <w:r w:rsidRPr="00930447">
        <w:rPr>
          <w:rFonts w:ascii="Verdana" w:eastAsia="Times New Roman" w:hAnsi="Verdana" w:cs="Times New Roman"/>
          <w:color w:val="000000"/>
          <w:sz w:val="19"/>
          <w:szCs w:val="19"/>
          <w:lang w:eastAsia="ru-RU"/>
        </w:rPr>
        <w:t> </w:t>
      </w:r>
      <w:proofErr w:type="gramStart"/>
      <w:r w:rsidRPr="00930447">
        <w:rPr>
          <w:rFonts w:ascii="Verdana" w:eastAsia="Times New Roman" w:hAnsi="Verdana" w:cs="Times New Roman"/>
          <w:i/>
          <w:iCs/>
          <w:color w:val="000000"/>
          <w:sz w:val="19"/>
          <w:szCs w:val="19"/>
          <w:lang w:eastAsia="ru-RU"/>
        </w:rPr>
        <w:t>При движении валика лак</w:t>
      </w:r>
      <w:r w:rsidRPr="00930447">
        <w:rPr>
          <w:rFonts w:ascii="Verdana" w:eastAsia="Times New Roman" w:hAnsi="Verdana" w:cs="Times New Roman"/>
          <w:color w:val="000000"/>
          <w:sz w:val="19"/>
          <w:szCs w:val="19"/>
          <w:lang w:eastAsia="ru-RU"/>
        </w:rPr>
        <w:t>...).</w:t>
      </w:r>
      <w:proofErr w:type="gramEnd"/>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Нельзя признать правильной и такую конструкцию, в которой </w:t>
      </w:r>
      <w:bookmarkStart w:id="16" w:name="i10661"/>
      <w:bookmarkEnd w:id="16"/>
      <w:r>
        <w:rPr>
          <w:rFonts w:ascii="Verdana" w:eastAsia="Times New Roman" w:hAnsi="Verdana" w:cs="Times New Roman"/>
          <w:noProof/>
          <w:color w:val="0000FF"/>
          <w:sz w:val="19"/>
          <w:szCs w:val="19"/>
          <w:lang w:eastAsia="ru-RU"/>
        </w:rPr>
        <w:drawing>
          <wp:inline distT="0" distB="0" distL="0" distR="0">
            <wp:extent cx="114300" cy="114300"/>
            <wp:effectExtent l="0" t="0" r="0" b="0"/>
            <wp:docPr id="43" name="Рисунок 43" descr="Деепричастие">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Деепричастие">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деепричастие указывает на дополнительное действие по отношению к отглагольному существительному: </w:t>
      </w:r>
      <w:r w:rsidRPr="00930447">
        <w:rPr>
          <w:rFonts w:ascii="Verdana" w:eastAsia="Times New Roman" w:hAnsi="Verdana" w:cs="Times New Roman"/>
          <w:i/>
          <w:iCs/>
          <w:color w:val="000000"/>
          <w:sz w:val="19"/>
          <w:szCs w:val="19"/>
          <w:lang w:eastAsia="ru-RU"/>
        </w:rPr>
        <w:t>Зубы змеи служат для удержания яйца, не раздавливая скорлупу</w:t>
      </w:r>
      <w:r w:rsidRPr="00930447">
        <w:rPr>
          <w:rFonts w:ascii="Verdana" w:eastAsia="Times New Roman" w:hAnsi="Verdana" w:cs="Times New Roman"/>
          <w:color w:val="000000"/>
          <w:sz w:val="19"/>
          <w:szCs w:val="19"/>
          <w:lang w:eastAsia="ru-RU"/>
        </w:rPr>
        <w:t> (следует: ...</w:t>
      </w:r>
      <w:r w:rsidRPr="00930447">
        <w:rPr>
          <w:rFonts w:ascii="Verdana" w:eastAsia="Times New Roman" w:hAnsi="Verdana" w:cs="Times New Roman"/>
          <w:i/>
          <w:iCs/>
          <w:color w:val="000000"/>
          <w:sz w:val="19"/>
          <w:szCs w:val="19"/>
          <w:lang w:eastAsia="ru-RU"/>
        </w:rPr>
        <w:t>позволяют удерживать яйцо, не раздавливая скорлупу</w:t>
      </w:r>
      <w:r w:rsidRPr="00930447">
        <w:rPr>
          <w:rFonts w:ascii="Verdana" w:eastAsia="Times New Roman" w:hAnsi="Verdana" w:cs="Times New Roman"/>
          <w:color w:val="000000"/>
          <w:sz w:val="19"/>
          <w:szCs w:val="19"/>
          <w:lang w:eastAsia="ru-RU"/>
        </w:rPr>
        <w:t>), а также на дополнительное действие по отношению к причастию: </w:t>
      </w:r>
      <w:proofErr w:type="gramStart"/>
      <w:r w:rsidRPr="00930447">
        <w:rPr>
          <w:rFonts w:ascii="Verdana" w:eastAsia="Times New Roman" w:hAnsi="Verdana" w:cs="Times New Roman"/>
          <w:i/>
          <w:iCs/>
          <w:color w:val="000000"/>
          <w:sz w:val="19"/>
          <w:szCs w:val="19"/>
          <w:lang w:eastAsia="ru-RU"/>
        </w:rPr>
        <w:t>Шахтер, рискуя жизнью спасший шахту от катастрофы, стал писателем</w:t>
      </w:r>
      <w:r w:rsidRPr="00930447">
        <w:rPr>
          <w:rFonts w:ascii="Verdana" w:eastAsia="Times New Roman" w:hAnsi="Verdana" w:cs="Times New Roman"/>
          <w:color w:val="000000"/>
          <w:sz w:val="19"/>
          <w:szCs w:val="19"/>
          <w:lang w:eastAsia="ru-RU"/>
        </w:rPr>
        <w:t> (следует:</w:t>
      </w:r>
      <w:proofErr w:type="gramEnd"/>
      <w:r w:rsidRPr="00930447">
        <w:rPr>
          <w:rFonts w:ascii="Verdana" w:eastAsia="Times New Roman" w:hAnsi="Verdana" w:cs="Times New Roman"/>
          <w:color w:val="000000"/>
          <w:sz w:val="19"/>
          <w:szCs w:val="19"/>
          <w:lang w:eastAsia="ru-RU"/>
        </w:rPr>
        <w:t> </w:t>
      </w:r>
      <w:proofErr w:type="gramStart"/>
      <w:r w:rsidRPr="00930447">
        <w:rPr>
          <w:rFonts w:ascii="Verdana" w:eastAsia="Times New Roman" w:hAnsi="Verdana" w:cs="Times New Roman"/>
          <w:i/>
          <w:iCs/>
          <w:color w:val="000000"/>
          <w:sz w:val="19"/>
          <w:szCs w:val="19"/>
          <w:lang w:eastAsia="ru-RU"/>
        </w:rPr>
        <w:t>Шахтер, который, рискуя жизнью, спас шахту</w:t>
      </w:r>
      <w:r w:rsidRPr="00930447">
        <w:rPr>
          <w:rFonts w:ascii="Verdana" w:eastAsia="Times New Roman" w:hAnsi="Verdana" w:cs="Times New Roman"/>
          <w:color w:val="000000"/>
          <w:sz w:val="19"/>
          <w:szCs w:val="19"/>
          <w:lang w:eastAsia="ru-RU"/>
        </w:rPr>
        <w:t>...).</w:t>
      </w:r>
      <w:proofErr w:type="gramEnd"/>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У писателей XIX в. можно встретить конструкции, в которых деепричастия указывают на действия, не относящиеся к субъекту: </w:t>
      </w:r>
      <w:r w:rsidRPr="00930447">
        <w:rPr>
          <w:rFonts w:ascii="Verdana" w:eastAsia="Times New Roman" w:hAnsi="Verdana" w:cs="Times New Roman"/>
          <w:i/>
          <w:iCs/>
          <w:color w:val="000000"/>
          <w:sz w:val="19"/>
          <w:szCs w:val="19"/>
          <w:lang w:eastAsia="ru-RU"/>
        </w:rPr>
        <w:t xml:space="preserve">Теряется золотое время, слушая глупые разговоры; В нескольких шагах от кондитерской, </w:t>
      </w:r>
      <w:proofErr w:type="spellStart"/>
      <w:r w:rsidRPr="00930447">
        <w:rPr>
          <w:rFonts w:ascii="Verdana" w:eastAsia="Times New Roman" w:hAnsi="Verdana" w:cs="Times New Roman"/>
          <w:i/>
          <w:iCs/>
          <w:color w:val="000000"/>
          <w:sz w:val="19"/>
          <w:szCs w:val="19"/>
          <w:lang w:eastAsia="ru-RU"/>
        </w:rPr>
        <w:t>поворотя</w:t>
      </w:r>
      <w:proofErr w:type="spellEnd"/>
      <w:r w:rsidRPr="00930447">
        <w:rPr>
          <w:rFonts w:ascii="Verdana" w:eastAsia="Times New Roman" w:hAnsi="Verdana" w:cs="Times New Roman"/>
          <w:i/>
          <w:iCs/>
          <w:color w:val="000000"/>
          <w:sz w:val="19"/>
          <w:szCs w:val="19"/>
          <w:lang w:eastAsia="ru-RU"/>
        </w:rPr>
        <w:t xml:space="preserve"> от нее направо, есть переулок</w:t>
      </w:r>
      <w:r w:rsidRPr="00930447">
        <w:rPr>
          <w:rFonts w:ascii="Verdana" w:eastAsia="Times New Roman" w:hAnsi="Verdana" w:cs="Times New Roman"/>
          <w:color w:val="000000"/>
          <w:sz w:val="19"/>
          <w:szCs w:val="19"/>
          <w:lang w:eastAsia="ru-RU"/>
        </w:rPr>
        <w:t> (</w:t>
      </w:r>
      <w:proofErr w:type="spellStart"/>
      <w:r w:rsidRPr="00930447">
        <w:rPr>
          <w:rFonts w:ascii="Verdana" w:eastAsia="Times New Roman" w:hAnsi="Verdana" w:cs="Times New Roman"/>
          <w:color w:val="000000"/>
          <w:sz w:val="19"/>
          <w:szCs w:val="19"/>
          <w:lang w:eastAsia="ru-RU"/>
        </w:rPr>
        <w:t>Дост</w:t>
      </w:r>
      <w:proofErr w:type="spellEnd"/>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Нынче, увидев ее мельком, она показалась ему еще прекраснее</w:t>
      </w:r>
      <w:r w:rsidRPr="00930447">
        <w:rPr>
          <w:rFonts w:ascii="Verdana" w:eastAsia="Times New Roman" w:hAnsi="Verdana" w:cs="Times New Roman"/>
          <w:color w:val="000000"/>
          <w:sz w:val="19"/>
          <w:szCs w:val="19"/>
          <w:lang w:eastAsia="ru-RU"/>
        </w:rPr>
        <w:t> (Л. Т.); </w:t>
      </w:r>
      <w:r w:rsidRPr="00930447">
        <w:rPr>
          <w:rFonts w:ascii="Verdana" w:eastAsia="Times New Roman" w:hAnsi="Verdana" w:cs="Times New Roman"/>
          <w:i/>
          <w:iCs/>
          <w:color w:val="000000"/>
          <w:sz w:val="19"/>
          <w:szCs w:val="19"/>
          <w:lang w:eastAsia="ru-RU"/>
        </w:rPr>
        <w:t>Проезжая знакомую берёзовую рощу, у меня голова закружилась</w:t>
      </w:r>
      <w:r w:rsidRPr="00930447">
        <w:rPr>
          <w:rFonts w:ascii="Verdana" w:eastAsia="Times New Roman" w:hAnsi="Verdana" w:cs="Times New Roman"/>
          <w:color w:val="000000"/>
          <w:sz w:val="19"/>
          <w:szCs w:val="19"/>
          <w:lang w:eastAsia="ru-RU"/>
        </w:rPr>
        <w:t> (Т.). В этих случаях перед нами галлицизмы. Со временем подобное использование деепричастий стало осознаваться как резкое нарушение нормы. Уже А.П. Чехов дал пародийный пример этой ошибки в рассказе «Жалобная книга»: </w:t>
      </w:r>
      <w:proofErr w:type="gramStart"/>
      <w:r w:rsidRPr="00930447">
        <w:rPr>
          <w:rFonts w:ascii="Verdana" w:eastAsia="Times New Roman" w:hAnsi="Verdana" w:cs="Times New Roman"/>
          <w:i/>
          <w:iCs/>
          <w:color w:val="000000"/>
          <w:sz w:val="19"/>
          <w:szCs w:val="19"/>
          <w:lang w:eastAsia="ru-RU"/>
        </w:rPr>
        <w:t>Подъезжая к сей станции, у</w:t>
      </w:r>
      <w:proofErr w:type="gramEnd"/>
      <w:r w:rsidRPr="00930447">
        <w:rPr>
          <w:rFonts w:ascii="Verdana" w:eastAsia="Times New Roman" w:hAnsi="Verdana" w:cs="Times New Roman"/>
          <w:i/>
          <w:iCs/>
          <w:color w:val="000000"/>
          <w:sz w:val="19"/>
          <w:szCs w:val="19"/>
          <w:lang w:eastAsia="ru-RU"/>
        </w:rPr>
        <w:t xml:space="preserve"> меня слетела шляпа</w:t>
      </w:r>
      <w:r w:rsidRPr="00930447">
        <w:rPr>
          <w:rFonts w:ascii="Verdana" w:eastAsia="Times New Roman" w:hAnsi="Verdana" w:cs="Times New Roman"/>
          <w:color w:val="000000"/>
          <w:sz w:val="19"/>
          <w:szCs w:val="19"/>
          <w:lang w:eastAsia="ru-RU"/>
        </w:rPr>
        <w:t>. В современном русском языке конструкции с независимым деепричастным оборотом совершенно недопустимы.</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Стилистически неправильны и такие предложения, в которых </w:t>
      </w:r>
      <w:bookmarkStart w:id="17" w:name="i10670"/>
      <w:bookmarkEnd w:id="17"/>
      <w:r>
        <w:rPr>
          <w:rFonts w:ascii="Verdana" w:eastAsia="Times New Roman" w:hAnsi="Verdana" w:cs="Times New Roman"/>
          <w:noProof/>
          <w:color w:val="0000FF"/>
          <w:sz w:val="19"/>
          <w:szCs w:val="19"/>
          <w:lang w:eastAsia="ru-RU"/>
        </w:rPr>
        <w:drawing>
          <wp:inline distT="0" distB="0" distL="0" distR="0">
            <wp:extent cx="114300" cy="114300"/>
            <wp:effectExtent l="0" t="0" r="0" b="0"/>
            <wp:docPr id="42" name="Рисунок 42" descr="Деепричастный оборот">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Деепричастный оборот">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деепричастный оборот можно отнести к разным субъектам действия и к разным глаголам, что порождает двусмысленность: </w:t>
      </w:r>
      <w:r w:rsidRPr="00930447">
        <w:rPr>
          <w:rFonts w:ascii="Verdana" w:eastAsia="Times New Roman" w:hAnsi="Verdana" w:cs="Times New Roman"/>
          <w:i/>
          <w:iCs/>
          <w:color w:val="000000"/>
          <w:sz w:val="19"/>
          <w:szCs w:val="19"/>
          <w:lang w:eastAsia="ru-RU"/>
        </w:rPr>
        <w:t>Он просит вас подождать, не теряя надежды</w:t>
      </w:r>
      <w:r w:rsidRPr="00930447">
        <w:rPr>
          <w:rFonts w:ascii="Verdana" w:eastAsia="Times New Roman" w:hAnsi="Verdana" w:cs="Times New Roman"/>
          <w:color w:val="000000"/>
          <w:sz w:val="19"/>
          <w:szCs w:val="19"/>
          <w:lang w:eastAsia="ru-RU"/>
        </w:rPr>
        <w:t> (</w:t>
      </w:r>
      <w:r w:rsidRPr="00930447">
        <w:rPr>
          <w:rFonts w:ascii="Verdana" w:eastAsia="Times New Roman" w:hAnsi="Verdana" w:cs="Times New Roman"/>
          <w:i/>
          <w:iCs/>
          <w:color w:val="000000"/>
          <w:sz w:val="19"/>
          <w:szCs w:val="19"/>
          <w:lang w:eastAsia="ru-RU"/>
        </w:rPr>
        <w:t>он просит, не теряя надежды</w:t>
      </w:r>
      <w:r w:rsidRPr="00930447">
        <w:rPr>
          <w:rFonts w:ascii="Verdana" w:eastAsia="Times New Roman" w:hAnsi="Verdana" w:cs="Times New Roman"/>
          <w:color w:val="000000"/>
          <w:sz w:val="19"/>
          <w:szCs w:val="19"/>
          <w:lang w:eastAsia="ru-RU"/>
        </w:rPr>
        <w:t> или </w:t>
      </w:r>
      <w:r w:rsidRPr="00930447">
        <w:rPr>
          <w:rFonts w:ascii="Verdana" w:eastAsia="Times New Roman" w:hAnsi="Verdana" w:cs="Times New Roman"/>
          <w:i/>
          <w:iCs/>
          <w:color w:val="000000"/>
          <w:sz w:val="19"/>
          <w:szCs w:val="19"/>
          <w:lang w:eastAsia="ru-RU"/>
        </w:rPr>
        <w:t>подождать, не теряя надежды</w:t>
      </w:r>
      <w:r w:rsidRPr="00930447">
        <w:rPr>
          <w:rFonts w:ascii="Verdana" w:eastAsia="Times New Roman" w:hAnsi="Verdana" w:cs="Times New Roman"/>
          <w:color w:val="000000"/>
          <w:sz w:val="19"/>
          <w:szCs w:val="19"/>
          <w:lang w:eastAsia="ru-RU"/>
        </w:rPr>
        <w:t>?). В этом случае следовало написать: </w:t>
      </w:r>
      <w:r w:rsidRPr="00930447">
        <w:rPr>
          <w:rFonts w:ascii="Verdana" w:eastAsia="Times New Roman" w:hAnsi="Verdana" w:cs="Times New Roman"/>
          <w:i/>
          <w:iCs/>
          <w:color w:val="000000"/>
          <w:sz w:val="19"/>
          <w:szCs w:val="19"/>
          <w:lang w:eastAsia="ru-RU"/>
        </w:rPr>
        <w:t>Не теряя надежды, он просит... Или: Подождать, не теряя надежды, - вот о чем он просит вас</w:t>
      </w:r>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Стилистической правки требуют предложения, в которых наблюдается разнобой видовых форм деепричастий: </w:t>
      </w:r>
      <w:proofErr w:type="gramStart"/>
      <w:r w:rsidRPr="00930447">
        <w:rPr>
          <w:rFonts w:ascii="Verdana" w:eastAsia="Times New Roman" w:hAnsi="Verdana" w:cs="Times New Roman"/>
          <w:i/>
          <w:iCs/>
          <w:color w:val="0000AA"/>
          <w:sz w:val="19"/>
          <w:szCs w:val="19"/>
          <w:lang w:eastAsia="ru-RU"/>
        </w:rPr>
        <w:t>Определив</w:t>
      </w:r>
      <w:r w:rsidRPr="00930447">
        <w:rPr>
          <w:rFonts w:ascii="Verdana" w:eastAsia="Times New Roman" w:hAnsi="Verdana" w:cs="Times New Roman"/>
          <w:i/>
          <w:iCs/>
          <w:color w:val="000000"/>
          <w:sz w:val="19"/>
          <w:szCs w:val="19"/>
          <w:lang w:eastAsia="ru-RU"/>
        </w:rPr>
        <w:t> эти величины и </w:t>
      </w:r>
      <w:r w:rsidRPr="00930447">
        <w:rPr>
          <w:rFonts w:ascii="Verdana" w:eastAsia="Times New Roman" w:hAnsi="Verdana" w:cs="Times New Roman"/>
          <w:i/>
          <w:iCs/>
          <w:color w:val="0000AA"/>
          <w:sz w:val="19"/>
          <w:szCs w:val="19"/>
          <w:lang w:eastAsia="ru-RU"/>
        </w:rPr>
        <w:t>измеряя</w:t>
      </w:r>
      <w:r w:rsidRPr="00930447">
        <w:rPr>
          <w:rFonts w:ascii="Verdana" w:eastAsia="Times New Roman" w:hAnsi="Verdana" w:cs="Times New Roman"/>
          <w:i/>
          <w:iCs/>
          <w:color w:val="000000"/>
          <w:sz w:val="19"/>
          <w:szCs w:val="19"/>
          <w:lang w:eastAsia="ru-RU"/>
        </w:rPr>
        <w:t> силу тяжести на различных широтах, выводим формулу</w:t>
      </w:r>
      <w:r w:rsidRPr="00930447">
        <w:rPr>
          <w:rFonts w:ascii="Verdana" w:eastAsia="Times New Roman" w:hAnsi="Verdana" w:cs="Times New Roman"/>
          <w:color w:val="000000"/>
          <w:sz w:val="19"/>
          <w:szCs w:val="19"/>
          <w:lang w:eastAsia="ru-RU"/>
        </w:rPr>
        <w:t> (следует:</w:t>
      </w:r>
      <w:proofErr w:type="gramEnd"/>
      <w:r w:rsidRPr="00930447">
        <w:rPr>
          <w:rFonts w:ascii="Verdana" w:eastAsia="Times New Roman" w:hAnsi="Verdana" w:cs="Times New Roman"/>
          <w:color w:val="000000"/>
          <w:sz w:val="19"/>
          <w:szCs w:val="19"/>
          <w:lang w:eastAsia="ru-RU"/>
        </w:rPr>
        <w:t> </w:t>
      </w:r>
      <w:proofErr w:type="gramStart"/>
      <w:r w:rsidRPr="00930447">
        <w:rPr>
          <w:rFonts w:ascii="Verdana" w:eastAsia="Times New Roman" w:hAnsi="Verdana" w:cs="Times New Roman"/>
          <w:i/>
          <w:iCs/>
          <w:color w:val="000000"/>
          <w:sz w:val="19"/>
          <w:szCs w:val="19"/>
          <w:lang w:eastAsia="ru-RU"/>
        </w:rPr>
        <w:t>Определив... и измерив..., выводим формулу</w:t>
      </w:r>
      <w:r w:rsidRPr="00930447">
        <w:rPr>
          <w:rFonts w:ascii="Verdana" w:eastAsia="Times New Roman" w:hAnsi="Verdana" w:cs="Times New Roman"/>
          <w:color w:val="000000"/>
          <w:sz w:val="19"/>
          <w:szCs w:val="19"/>
          <w:lang w:eastAsia="ru-RU"/>
        </w:rPr>
        <w:t>).</w:t>
      </w:r>
      <w:proofErr w:type="gramEnd"/>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Интересны в стилистическом отношении и параллельные синтаксические конструкции, образующие пары сложноподчиненных предложений и предложений с инфинитивом или отглагольным существительным:</w:t>
      </w:r>
    </w:p>
    <w:tbl>
      <w:tblPr>
        <w:tblW w:w="5000" w:type="pct"/>
        <w:tblCellSpacing w:w="15" w:type="dxa"/>
        <w:shd w:val="clear" w:color="auto" w:fill="E8E8E6"/>
        <w:tblCellMar>
          <w:top w:w="15" w:type="dxa"/>
          <w:left w:w="15" w:type="dxa"/>
          <w:bottom w:w="15" w:type="dxa"/>
          <w:right w:w="15" w:type="dxa"/>
        </w:tblCellMar>
        <w:tblLook w:val="04A0" w:firstRow="1" w:lastRow="0" w:firstColumn="1" w:lastColumn="0" w:noHBand="0" w:noVBand="1"/>
      </w:tblPr>
      <w:tblGrid>
        <w:gridCol w:w="3223"/>
        <w:gridCol w:w="6222"/>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lastRenderedPageBreak/>
              <w:t>1. </w:t>
            </w:r>
            <w:r w:rsidRPr="00930447">
              <w:rPr>
                <w:rFonts w:ascii="Verdana" w:eastAsia="Times New Roman" w:hAnsi="Verdana" w:cs="Times New Roman"/>
                <w:i/>
                <w:iCs/>
                <w:color w:val="000000"/>
                <w:sz w:val="15"/>
                <w:szCs w:val="15"/>
                <w:lang w:eastAsia="ru-RU"/>
              </w:rPr>
              <w:t>Главная редакция распорядилась сдать рукопись с первой корректуры</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Главная редакция распорядилась, чтобы рукопись была сдана с первой корректуры</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Высказано пожелание автору доработать рукопись</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Высказано пожелание, чтобы автор доработал рукопись</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3. </w:t>
            </w:r>
            <w:r w:rsidRPr="00930447">
              <w:rPr>
                <w:rFonts w:ascii="Verdana" w:eastAsia="Times New Roman" w:hAnsi="Verdana" w:cs="Times New Roman"/>
                <w:i/>
                <w:iCs/>
                <w:color w:val="000000"/>
                <w:sz w:val="15"/>
                <w:szCs w:val="15"/>
                <w:lang w:eastAsia="ru-RU"/>
              </w:rPr>
              <w:t>Инструкция напоминает о необходимости соблюдать правила техники безопасности</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3. </w:t>
            </w:r>
            <w:r w:rsidRPr="00930447">
              <w:rPr>
                <w:rFonts w:ascii="Verdana" w:eastAsia="Times New Roman" w:hAnsi="Verdana" w:cs="Times New Roman"/>
                <w:i/>
                <w:iCs/>
                <w:color w:val="000000"/>
                <w:sz w:val="15"/>
                <w:szCs w:val="15"/>
                <w:lang w:eastAsia="ru-RU"/>
              </w:rPr>
              <w:t>Инструкция напоминает о том, что необходимо соблюдать правила техники безопасности</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4. </w:t>
            </w:r>
            <w:r w:rsidRPr="00930447">
              <w:rPr>
                <w:rFonts w:ascii="Verdana" w:eastAsia="Times New Roman" w:hAnsi="Verdana" w:cs="Times New Roman"/>
                <w:i/>
                <w:iCs/>
                <w:color w:val="000000"/>
                <w:sz w:val="15"/>
                <w:szCs w:val="15"/>
                <w:lang w:eastAsia="ru-RU"/>
              </w:rPr>
              <w:t>Специализация многих издательств состоит в выпуске художественной литературы</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4. </w:t>
            </w:r>
            <w:r w:rsidRPr="00930447">
              <w:rPr>
                <w:rFonts w:ascii="Verdana" w:eastAsia="Times New Roman" w:hAnsi="Verdana" w:cs="Times New Roman"/>
                <w:i/>
                <w:iCs/>
                <w:color w:val="000000"/>
                <w:sz w:val="15"/>
                <w:szCs w:val="15"/>
                <w:lang w:eastAsia="ru-RU"/>
              </w:rPr>
              <w:t>Многие издательства специализируются на том, что выпускают художественную литературу</w:t>
            </w:r>
            <w:r w:rsidRPr="00930447">
              <w:rPr>
                <w:rFonts w:ascii="Verdana" w:eastAsia="Times New Roman" w:hAnsi="Verdana" w:cs="Times New Roman"/>
                <w:color w:val="000000"/>
                <w:sz w:val="15"/>
                <w:szCs w:val="15"/>
                <w:lang w:eastAsia="ru-RU"/>
              </w:rPr>
              <w:t>. Или: </w:t>
            </w:r>
            <w:r w:rsidRPr="00930447">
              <w:rPr>
                <w:rFonts w:ascii="Verdana" w:eastAsia="Times New Roman" w:hAnsi="Verdana" w:cs="Times New Roman"/>
                <w:i/>
                <w:iCs/>
                <w:color w:val="000000"/>
                <w:sz w:val="15"/>
                <w:szCs w:val="15"/>
                <w:lang w:eastAsia="ru-RU"/>
              </w:rPr>
              <w:t>Специализация многих издательств состоит в том, что они выпускают художественную литературу</w:t>
            </w:r>
            <w:r w:rsidRPr="00930447">
              <w:rPr>
                <w:rFonts w:ascii="Verdana" w:eastAsia="Times New Roman" w:hAnsi="Verdana" w:cs="Times New Roman"/>
                <w:color w:val="000000"/>
                <w:sz w:val="15"/>
                <w:szCs w:val="15"/>
                <w:lang w:eastAsia="ru-RU"/>
              </w:rPr>
              <w:t>.</w:t>
            </w:r>
          </w:p>
        </w:tc>
      </w:tr>
    </w:tbl>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Инфинитивные конструкции отличаются от синонимических придаточных частей сложноподчиненных предложений большей категоричностью и привлекают своим лаконизмом. В сложноподчиненных предложениях подчеркнуто действие, а при использовании личной формы глагола актуализации подвергается и субъект действия. Поэтому предпочтение той или иной конструкции зависит от условий контекста.</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proofErr w:type="gramStart"/>
      <w:r w:rsidRPr="00930447">
        <w:rPr>
          <w:rFonts w:ascii="Verdana" w:eastAsia="Times New Roman" w:hAnsi="Verdana" w:cs="Times New Roman"/>
          <w:color w:val="000000"/>
          <w:sz w:val="19"/>
          <w:szCs w:val="19"/>
          <w:lang w:eastAsia="ru-RU"/>
        </w:rPr>
        <w:t>Конструкции с отглагольными существительными имеют книжную, а нередко и канцелярскую окраску, но их преимущество в лаконизме, поэтому они широко используются в научном и официально-деловом стилях.</w:t>
      </w:r>
      <w:proofErr w:type="gramEnd"/>
      <w:r w:rsidRPr="00930447">
        <w:rPr>
          <w:rFonts w:ascii="Verdana" w:eastAsia="Times New Roman" w:hAnsi="Verdana" w:cs="Times New Roman"/>
          <w:color w:val="000000"/>
          <w:sz w:val="19"/>
          <w:szCs w:val="19"/>
          <w:lang w:eastAsia="ru-RU"/>
        </w:rPr>
        <w:t xml:space="preserve"> При литературном редактировании текстов, в которых скопление отглагольных существительных создает неудобства, целесообразно </w:t>
      </w:r>
      <w:proofErr w:type="gramStart"/>
      <w:r w:rsidRPr="00930447">
        <w:rPr>
          <w:rFonts w:ascii="Verdana" w:eastAsia="Times New Roman" w:hAnsi="Verdana" w:cs="Times New Roman"/>
          <w:color w:val="000000"/>
          <w:sz w:val="19"/>
          <w:szCs w:val="19"/>
          <w:lang w:eastAsia="ru-RU"/>
        </w:rPr>
        <w:t>соблюдать чувство меры</w:t>
      </w:r>
      <w:proofErr w:type="gramEnd"/>
      <w:r w:rsidRPr="00930447">
        <w:rPr>
          <w:rFonts w:ascii="Verdana" w:eastAsia="Times New Roman" w:hAnsi="Verdana" w:cs="Times New Roman"/>
          <w:color w:val="000000"/>
          <w:sz w:val="19"/>
          <w:szCs w:val="19"/>
          <w:lang w:eastAsia="ru-RU"/>
        </w:rPr>
        <w:t>, чередуя употребление синонимических конструкций.</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Разнообразие </w:t>
      </w:r>
      <w:r w:rsidRPr="00930447">
        <w:rPr>
          <w:rFonts w:ascii="Verdana" w:eastAsia="Times New Roman" w:hAnsi="Verdana" w:cs="Times New Roman"/>
          <w:b/>
          <w:bCs/>
          <w:color w:val="000000"/>
          <w:sz w:val="19"/>
          <w:szCs w:val="19"/>
          <w:lang w:eastAsia="ru-RU"/>
        </w:rPr>
        <w:t>инфинитивных конструкций</w:t>
      </w:r>
      <w:r w:rsidRPr="00930447">
        <w:rPr>
          <w:rFonts w:ascii="Verdana" w:eastAsia="Times New Roman" w:hAnsi="Verdana" w:cs="Times New Roman"/>
          <w:color w:val="000000"/>
          <w:sz w:val="19"/>
          <w:szCs w:val="19"/>
          <w:lang w:eastAsia="ru-RU"/>
        </w:rPr>
        <w:t> дает богатый материал для стилистического выбора. При этом важно учитывать семантические и стилистические оттенки синонимических конструкций. Рассмотрим некоторые случаи.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При переносном употреблении инфинитив обычно получает в контексте значение лица и воспринимается как указание на действие, происходящее реально, во времени: </w:t>
      </w:r>
      <w:r w:rsidRPr="00930447">
        <w:rPr>
          <w:rFonts w:ascii="Verdana" w:eastAsia="Times New Roman" w:hAnsi="Verdana" w:cs="Times New Roman"/>
          <w:i/>
          <w:iCs/>
          <w:color w:val="000000"/>
          <w:sz w:val="19"/>
          <w:szCs w:val="19"/>
          <w:lang w:eastAsia="ru-RU"/>
        </w:rPr>
        <w:t>Дрозд горевать, дрозд тосковать</w:t>
      </w:r>
      <w:r w:rsidRPr="00930447">
        <w:rPr>
          <w:rFonts w:ascii="Verdana" w:eastAsia="Times New Roman" w:hAnsi="Verdana" w:cs="Times New Roman"/>
          <w:color w:val="000000"/>
          <w:sz w:val="19"/>
          <w:szCs w:val="19"/>
          <w:lang w:eastAsia="ru-RU"/>
        </w:rPr>
        <w:t> (</w:t>
      </w:r>
      <w:proofErr w:type="spellStart"/>
      <w:r w:rsidRPr="00930447">
        <w:rPr>
          <w:rFonts w:ascii="Verdana" w:eastAsia="Times New Roman" w:hAnsi="Verdana" w:cs="Times New Roman"/>
          <w:color w:val="000000"/>
          <w:sz w:val="19"/>
          <w:szCs w:val="19"/>
          <w:lang w:eastAsia="ru-RU"/>
        </w:rPr>
        <w:t>Кр</w:t>
      </w:r>
      <w:proofErr w:type="spellEnd"/>
      <w:r w:rsidRPr="00930447">
        <w:rPr>
          <w:rFonts w:ascii="Verdana" w:eastAsia="Times New Roman" w:hAnsi="Verdana" w:cs="Times New Roman"/>
          <w:color w:val="000000"/>
          <w:sz w:val="19"/>
          <w:szCs w:val="19"/>
          <w:lang w:eastAsia="ru-RU"/>
        </w:rPr>
        <w:t>.). Синонимическими конструкциями могут быть такие, в которых употребляются глаголы изъявительного наклонения прошедшего времени совершенного вида - </w:t>
      </w:r>
      <w:r w:rsidRPr="00930447">
        <w:rPr>
          <w:rFonts w:ascii="Verdana" w:eastAsia="Times New Roman" w:hAnsi="Verdana" w:cs="Times New Roman"/>
          <w:i/>
          <w:iCs/>
          <w:color w:val="000000"/>
          <w:sz w:val="19"/>
          <w:szCs w:val="19"/>
          <w:lang w:eastAsia="ru-RU"/>
        </w:rPr>
        <w:t>Дрозд загоревал, дрозд затосковал</w:t>
      </w:r>
      <w:r w:rsidRPr="00930447">
        <w:rPr>
          <w:rFonts w:ascii="Verdana" w:eastAsia="Times New Roman" w:hAnsi="Verdana" w:cs="Times New Roman"/>
          <w:color w:val="000000"/>
          <w:sz w:val="19"/>
          <w:szCs w:val="19"/>
          <w:lang w:eastAsia="ru-RU"/>
        </w:rPr>
        <w:t> - или глаголы в настоящем времени, выступающем в значении прошедшего: </w:t>
      </w:r>
      <w:r w:rsidRPr="00930447">
        <w:rPr>
          <w:rFonts w:ascii="Verdana" w:eastAsia="Times New Roman" w:hAnsi="Verdana" w:cs="Times New Roman"/>
          <w:i/>
          <w:iCs/>
          <w:color w:val="000000"/>
          <w:sz w:val="19"/>
          <w:szCs w:val="19"/>
          <w:lang w:eastAsia="ru-RU"/>
        </w:rPr>
        <w:t>Дрозд горюет, дрозд тоскует</w:t>
      </w:r>
      <w:r w:rsidRPr="00930447">
        <w:rPr>
          <w:rFonts w:ascii="Verdana" w:eastAsia="Times New Roman" w:hAnsi="Verdana" w:cs="Times New Roman"/>
          <w:color w:val="000000"/>
          <w:sz w:val="19"/>
          <w:szCs w:val="19"/>
          <w:lang w:eastAsia="ru-RU"/>
        </w:rPr>
        <w:t>. Сопоставляя подобные синонимические конструкции, легко заметить, что </w:t>
      </w:r>
      <w:bookmarkStart w:id="18" w:name="i10705"/>
      <w:bookmarkEnd w:id="18"/>
      <w:r>
        <w:rPr>
          <w:rFonts w:ascii="Verdana" w:eastAsia="Times New Roman" w:hAnsi="Verdana" w:cs="Times New Roman"/>
          <w:noProof/>
          <w:color w:val="0000FF"/>
          <w:sz w:val="19"/>
          <w:szCs w:val="19"/>
          <w:lang w:eastAsia="ru-RU"/>
        </w:rPr>
        <w:drawing>
          <wp:inline distT="0" distB="0" distL="0" distR="0">
            <wp:extent cx="114300" cy="114300"/>
            <wp:effectExtent l="0" t="0" r="0" b="0"/>
            <wp:docPr id="41" name="Рисунок 41" descr="Инфинитив">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Инфинитив">
                      <a:hlinkClick r:id="rId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инфинитив передает действие более интенсивное. А это значит, что при переносном, употреблении со значением лица, наклонения, времени неопределенная форма становится ярким средством речевой экспрессии.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Кроме того, добавление к инфинитиву частицы ну подчеркнет начало действия и усилит его интенсивность: </w:t>
      </w:r>
      <w:r w:rsidRPr="00930447">
        <w:rPr>
          <w:rFonts w:ascii="Verdana" w:eastAsia="Times New Roman" w:hAnsi="Verdana" w:cs="Times New Roman"/>
          <w:i/>
          <w:iCs/>
          <w:color w:val="000000"/>
          <w:sz w:val="19"/>
          <w:szCs w:val="19"/>
          <w:lang w:eastAsia="ru-RU"/>
        </w:rPr>
        <w:t>Отколе ни возьмись, навстречу Моська им. Увидевши Слона, </w:t>
      </w:r>
      <w:r w:rsidRPr="00930447">
        <w:rPr>
          <w:rFonts w:ascii="Verdana" w:eastAsia="Times New Roman" w:hAnsi="Verdana" w:cs="Times New Roman"/>
          <w:i/>
          <w:iCs/>
          <w:color w:val="0000AA"/>
          <w:sz w:val="19"/>
          <w:szCs w:val="19"/>
          <w:lang w:eastAsia="ru-RU"/>
        </w:rPr>
        <w:t>ну</w:t>
      </w:r>
      <w:r w:rsidRPr="00930447">
        <w:rPr>
          <w:rFonts w:ascii="Verdana" w:eastAsia="Times New Roman" w:hAnsi="Verdana" w:cs="Times New Roman"/>
          <w:i/>
          <w:iCs/>
          <w:color w:val="000000"/>
          <w:sz w:val="19"/>
          <w:szCs w:val="19"/>
          <w:lang w:eastAsia="ru-RU"/>
        </w:rPr>
        <w:t> на него </w:t>
      </w:r>
      <w:r w:rsidRPr="00930447">
        <w:rPr>
          <w:rFonts w:ascii="Verdana" w:eastAsia="Times New Roman" w:hAnsi="Verdana" w:cs="Times New Roman"/>
          <w:i/>
          <w:iCs/>
          <w:color w:val="0000AA"/>
          <w:sz w:val="19"/>
          <w:szCs w:val="19"/>
          <w:lang w:eastAsia="ru-RU"/>
        </w:rPr>
        <w:t>метаться</w:t>
      </w:r>
      <w:r w:rsidRPr="00930447">
        <w:rPr>
          <w:rFonts w:ascii="Verdana" w:eastAsia="Times New Roman" w:hAnsi="Verdana" w:cs="Times New Roman"/>
          <w:i/>
          <w:iCs/>
          <w:color w:val="000000"/>
          <w:sz w:val="19"/>
          <w:szCs w:val="19"/>
          <w:lang w:eastAsia="ru-RU"/>
        </w:rPr>
        <w:t>, и лаять, и визжать, и рваться</w:t>
      </w:r>
      <w:r w:rsidRPr="00930447">
        <w:rPr>
          <w:rFonts w:ascii="Verdana" w:eastAsia="Times New Roman" w:hAnsi="Verdana" w:cs="Times New Roman"/>
          <w:color w:val="000000"/>
          <w:sz w:val="19"/>
          <w:szCs w:val="19"/>
          <w:lang w:eastAsia="ru-RU"/>
        </w:rPr>
        <w:t>... (</w:t>
      </w:r>
      <w:proofErr w:type="spellStart"/>
      <w:r w:rsidRPr="00930447">
        <w:rPr>
          <w:rFonts w:ascii="Verdana" w:eastAsia="Times New Roman" w:hAnsi="Verdana" w:cs="Times New Roman"/>
          <w:color w:val="000000"/>
          <w:sz w:val="19"/>
          <w:szCs w:val="19"/>
          <w:lang w:eastAsia="ru-RU"/>
        </w:rPr>
        <w:t>Кр</w:t>
      </w:r>
      <w:proofErr w:type="spellEnd"/>
      <w:r w:rsidRPr="00930447">
        <w:rPr>
          <w:rFonts w:ascii="Verdana" w:eastAsia="Times New Roman" w:hAnsi="Verdana" w:cs="Times New Roman"/>
          <w:color w:val="000000"/>
          <w:sz w:val="19"/>
          <w:szCs w:val="19"/>
          <w:lang w:eastAsia="ru-RU"/>
        </w:rPr>
        <w:t>.).</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Сильным источником увеличения действенности речи является переносное употребление инфинитива в значении сослагательного и повелительного наклонения. Инфинитив в сочетании с особой повелительной интонацией передает категорический приказ: </w:t>
      </w:r>
      <w:r w:rsidRPr="00930447">
        <w:rPr>
          <w:rFonts w:ascii="Verdana" w:eastAsia="Times New Roman" w:hAnsi="Verdana" w:cs="Times New Roman"/>
          <w:i/>
          <w:iCs/>
          <w:color w:val="000000"/>
          <w:sz w:val="19"/>
          <w:szCs w:val="19"/>
          <w:lang w:eastAsia="ru-RU"/>
        </w:rPr>
        <w:t>Встать!; Молчать!; Немедленно ехать</w:t>
      </w:r>
      <w:r w:rsidRPr="00930447">
        <w:rPr>
          <w:rFonts w:ascii="Verdana" w:eastAsia="Times New Roman" w:hAnsi="Verdana" w:cs="Times New Roman"/>
          <w:color w:val="000000"/>
          <w:sz w:val="19"/>
          <w:szCs w:val="19"/>
          <w:lang w:eastAsia="ru-RU"/>
        </w:rPr>
        <w:t xml:space="preserve">! Подобные конструкции </w:t>
      </w:r>
      <w:proofErr w:type="spellStart"/>
      <w:r w:rsidRPr="00930447">
        <w:rPr>
          <w:rFonts w:ascii="Verdana" w:eastAsia="Times New Roman" w:hAnsi="Verdana" w:cs="Times New Roman"/>
          <w:color w:val="000000"/>
          <w:sz w:val="19"/>
          <w:szCs w:val="19"/>
          <w:lang w:eastAsia="ru-RU"/>
        </w:rPr>
        <w:t>синонимизируются</w:t>
      </w:r>
      <w:proofErr w:type="spellEnd"/>
      <w:r w:rsidRPr="00930447">
        <w:rPr>
          <w:rFonts w:ascii="Verdana" w:eastAsia="Times New Roman" w:hAnsi="Verdana" w:cs="Times New Roman"/>
          <w:color w:val="000000"/>
          <w:sz w:val="19"/>
          <w:szCs w:val="19"/>
          <w:lang w:eastAsia="ru-RU"/>
        </w:rPr>
        <w:t xml:space="preserve"> с формами 2-го лица повелительного наклонения, но не содержат конкретного указания на субъект действия (не случайно в них не угадывается значение числа); они подчеркивают лишь требование совершить действие. Поэтому </w:t>
      </w:r>
      <w:bookmarkStart w:id="19" w:name="i10710"/>
      <w:bookmarkEnd w:id="19"/>
      <w:r>
        <w:rPr>
          <w:rFonts w:ascii="Verdana" w:eastAsia="Times New Roman" w:hAnsi="Verdana" w:cs="Times New Roman"/>
          <w:noProof/>
          <w:color w:val="0000FF"/>
          <w:sz w:val="19"/>
          <w:szCs w:val="19"/>
          <w:lang w:eastAsia="ru-RU"/>
        </w:rPr>
        <w:drawing>
          <wp:inline distT="0" distB="0" distL="0" distR="0">
            <wp:extent cx="114300" cy="114300"/>
            <wp:effectExtent l="0" t="0" r="0" b="0"/>
            <wp:docPr id="40" name="Рисунок 40" descr="Инфинитив">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Инфинитив">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инфинитив в значении императива часто используется в призывах, лозунгах, названиях газетных статей, содержащих обращения: </w:t>
      </w:r>
      <w:r w:rsidRPr="00930447">
        <w:rPr>
          <w:rFonts w:ascii="Verdana" w:eastAsia="Times New Roman" w:hAnsi="Verdana" w:cs="Times New Roman"/>
          <w:i/>
          <w:iCs/>
          <w:color w:val="000000"/>
          <w:sz w:val="19"/>
          <w:szCs w:val="19"/>
          <w:lang w:eastAsia="ru-RU"/>
        </w:rPr>
        <w:t>Остановить инфляцию!; Преградить путь наркотикам!; Вывести войска из Чечни!; Видеть историческую перспективу!; Совершенствовать мастерство!</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В сочетании с частицей бы инфинитив получает значение сослагательного наклонения: </w:t>
      </w:r>
      <w:r w:rsidRPr="00930447">
        <w:rPr>
          <w:rFonts w:ascii="Verdana" w:eastAsia="Times New Roman" w:hAnsi="Verdana" w:cs="Times New Roman"/>
          <w:i/>
          <w:iCs/>
          <w:color w:val="0000AA"/>
          <w:sz w:val="19"/>
          <w:szCs w:val="19"/>
          <w:lang w:eastAsia="ru-RU"/>
        </w:rPr>
        <w:t>Поспать бы</w:t>
      </w:r>
      <w:r w:rsidRPr="00930447">
        <w:rPr>
          <w:rFonts w:ascii="Verdana" w:eastAsia="Times New Roman" w:hAnsi="Verdana" w:cs="Times New Roman"/>
          <w:i/>
          <w:iCs/>
          <w:color w:val="000000"/>
          <w:sz w:val="19"/>
          <w:szCs w:val="19"/>
          <w:lang w:eastAsia="ru-RU"/>
        </w:rPr>
        <w:t> теперь; Ах, скорее </w:t>
      </w:r>
      <w:r w:rsidRPr="00930447">
        <w:rPr>
          <w:rFonts w:ascii="Verdana" w:eastAsia="Times New Roman" w:hAnsi="Verdana" w:cs="Times New Roman"/>
          <w:i/>
          <w:iCs/>
          <w:color w:val="0000AA"/>
          <w:sz w:val="19"/>
          <w:szCs w:val="19"/>
          <w:lang w:eastAsia="ru-RU"/>
        </w:rPr>
        <w:t>бы уйти</w:t>
      </w:r>
      <w:proofErr w:type="gramStart"/>
      <w:r w:rsidRPr="00930447">
        <w:rPr>
          <w:rFonts w:ascii="Verdana" w:eastAsia="Times New Roman" w:hAnsi="Verdana" w:cs="Times New Roman"/>
          <w:i/>
          <w:iCs/>
          <w:color w:val="000000"/>
          <w:sz w:val="19"/>
          <w:szCs w:val="19"/>
          <w:lang w:eastAsia="ru-RU"/>
        </w:rPr>
        <w:t> </w:t>
      </w:r>
      <w:r w:rsidRPr="00930447">
        <w:rPr>
          <w:rFonts w:ascii="Verdana" w:eastAsia="Times New Roman" w:hAnsi="Verdana" w:cs="Times New Roman"/>
          <w:color w:val="000000"/>
          <w:sz w:val="19"/>
          <w:szCs w:val="19"/>
          <w:lang w:eastAsia="ru-RU"/>
        </w:rPr>
        <w:t>!</w:t>
      </w:r>
      <w:proofErr w:type="gramEnd"/>
      <w:r w:rsidRPr="00930447">
        <w:rPr>
          <w:rFonts w:ascii="Verdana" w:eastAsia="Times New Roman" w:hAnsi="Verdana" w:cs="Times New Roman"/>
          <w:color w:val="000000"/>
          <w:sz w:val="19"/>
          <w:szCs w:val="19"/>
          <w:lang w:eastAsia="ru-RU"/>
        </w:rPr>
        <w:t xml:space="preserve"> (Ч.) В отличие от синонимических форм глагола сослагательного наклонения - </w:t>
      </w:r>
      <w:r w:rsidRPr="00930447">
        <w:rPr>
          <w:rFonts w:ascii="Verdana" w:eastAsia="Times New Roman" w:hAnsi="Verdana" w:cs="Times New Roman"/>
          <w:i/>
          <w:iCs/>
          <w:color w:val="000000"/>
          <w:sz w:val="19"/>
          <w:szCs w:val="19"/>
          <w:lang w:eastAsia="ru-RU"/>
        </w:rPr>
        <w:t>поспал бы, ушел бы</w:t>
      </w:r>
      <w:r w:rsidRPr="00930447">
        <w:rPr>
          <w:rFonts w:ascii="Verdana" w:eastAsia="Times New Roman" w:hAnsi="Verdana" w:cs="Times New Roman"/>
          <w:color w:val="000000"/>
          <w:sz w:val="19"/>
          <w:szCs w:val="19"/>
          <w:lang w:eastAsia="ru-RU"/>
        </w:rPr>
        <w:t> - инфинитив указывает на более сильное желание, в то время как формы сослагательного наклонения выражают чаще смутное влечение, связанное с представлением о возможности действия. А.Н. Гвоздев, сопоставляя такие конструкции, отметил: «</w:t>
      </w:r>
      <w:r w:rsidRPr="00930447">
        <w:rPr>
          <w:rFonts w:ascii="Verdana" w:eastAsia="Times New Roman" w:hAnsi="Verdana" w:cs="Times New Roman"/>
          <w:i/>
          <w:iCs/>
          <w:color w:val="000000"/>
          <w:sz w:val="19"/>
          <w:szCs w:val="19"/>
          <w:lang w:eastAsia="ru-RU"/>
        </w:rPr>
        <w:t>Посидеть бы на берегу моря</w:t>
      </w:r>
      <w:r w:rsidRPr="00930447">
        <w:rPr>
          <w:rFonts w:ascii="Verdana" w:eastAsia="Times New Roman" w:hAnsi="Verdana" w:cs="Times New Roman"/>
          <w:color w:val="000000"/>
          <w:sz w:val="19"/>
          <w:szCs w:val="19"/>
          <w:lang w:eastAsia="ru-RU"/>
        </w:rPr>
        <w:t> - свидетельствует о некотором стремлении, а </w:t>
      </w:r>
      <w:r w:rsidRPr="00930447">
        <w:rPr>
          <w:rFonts w:ascii="Verdana" w:eastAsia="Times New Roman" w:hAnsi="Verdana" w:cs="Times New Roman"/>
          <w:i/>
          <w:iCs/>
          <w:color w:val="000000"/>
          <w:sz w:val="19"/>
          <w:szCs w:val="19"/>
          <w:lang w:eastAsia="ru-RU"/>
        </w:rPr>
        <w:t>Я </w:t>
      </w:r>
      <w:r w:rsidRPr="00930447">
        <w:rPr>
          <w:rFonts w:ascii="Verdana" w:eastAsia="Times New Roman" w:hAnsi="Verdana" w:cs="Times New Roman"/>
          <w:i/>
          <w:iCs/>
          <w:color w:val="0000AA"/>
          <w:sz w:val="19"/>
          <w:szCs w:val="19"/>
          <w:lang w:eastAsia="ru-RU"/>
        </w:rPr>
        <w:t>посидел бы</w:t>
      </w:r>
      <w:r w:rsidRPr="00930447">
        <w:rPr>
          <w:rFonts w:ascii="Verdana" w:eastAsia="Times New Roman" w:hAnsi="Verdana" w:cs="Times New Roman"/>
          <w:i/>
          <w:iCs/>
          <w:color w:val="000000"/>
          <w:sz w:val="19"/>
          <w:szCs w:val="19"/>
          <w:lang w:eastAsia="ru-RU"/>
        </w:rPr>
        <w:t> на берегу моря</w:t>
      </w:r>
      <w:r w:rsidRPr="00930447">
        <w:rPr>
          <w:rFonts w:ascii="Verdana" w:eastAsia="Times New Roman" w:hAnsi="Verdana" w:cs="Times New Roman"/>
          <w:color w:val="000000"/>
          <w:sz w:val="19"/>
          <w:szCs w:val="19"/>
          <w:lang w:eastAsia="ru-RU"/>
        </w:rPr>
        <w:t xml:space="preserve"> говорит больше о привлекательности развернувшегося образа, волевой элемент в этом случае очень незначителен или </w:t>
      </w:r>
      <w:proofErr w:type="gramStart"/>
      <w:r w:rsidRPr="00930447">
        <w:rPr>
          <w:rFonts w:ascii="Verdana" w:eastAsia="Times New Roman" w:hAnsi="Verdana" w:cs="Times New Roman"/>
          <w:color w:val="000000"/>
          <w:sz w:val="19"/>
          <w:szCs w:val="19"/>
          <w:lang w:eastAsia="ru-RU"/>
        </w:rPr>
        <w:t>сведен на нет</w:t>
      </w:r>
      <w:proofErr w:type="gramEnd"/>
      <w:r w:rsidRPr="00930447">
        <w:rPr>
          <w:rFonts w:ascii="Verdana" w:eastAsia="Times New Roman" w:hAnsi="Verdana" w:cs="Times New Roman"/>
          <w:color w:val="000000"/>
          <w:sz w:val="19"/>
          <w:szCs w:val="19"/>
          <w:lang w:eastAsia="ru-RU"/>
        </w:rPr>
        <w:t>»</w:t>
      </w:r>
      <w:r>
        <w:rPr>
          <w:rFonts w:ascii="Verdana" w:eastAsia="Times New Roman" w:hAnsi="Verdana" w:cs="Times New Roman"/>
          <w:noProof/>
          <w:color w:val="000000"/>
          <w:sz w:val="19"/>
          <w:szCs w:val="19"/>
          <w:lang w:eastAsia="ru-RU"/>
        </w:rPr>
        <w:drawing>
          <wp:inline distT="0" distB="0" distL="0" distR="0">
            <wp:extent cx="133350" cy="133350"/>
            <wp:effectExtent l="0" t="0" r="0" b="0"/>
            <wp:docPr id="39" name="Рисунок 39" descr="Гвоздев А.Н. Очерки по стилистике русского языка. М., 1955. С.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воздев А.Н. Очерки по стилистике русского языка. М., 1955. С. 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xml:space="preserve">. Поэтому инфинитив порой оказывается незаменимым средством выражения </w:t>
      </w:r>
      <w:r w:rsidRPr="00930447">
        <w:rPr>
          <w:rFonts w:ascii="Verdana" w:eastAsia="Times New Roman" w:hAnsi="Verdana" w:cs="Times New Roman"/>
          <w:color w:val="000000"/>
          <w:sz w:val="19"/>
          <w:szCs w:val="19"/>
          <w:lang w:eastAsia="ru-RU"/>
        </w:rPr>
        <w:lastRenderedPageBreak/>
        <w:t>сильного стремления говорящего к совершению какого-то действия: </w:t>
      </w:r>
      <w:r w:rsidRPr="00930447">
        <w:rPr>
          <w:rFonts w:ascii="Verdana" w:eastAsia="Times New Roman" w:hAnsi="Verdana" w:cs="Times New Roman"/>
          <w:i/>
          <w:iCs/>
          <w:color w:val="0000AA"/>
          <w:sz w:val="19"/>
          <w:szCs w:val="19"/>
          <w:lang w:eastAsia="ru-RU"/>
        </w:rPr>
        <w:t>Сдать бы</w:t>
      </w:r>
      <w:r w:rsidRPr="00930447">
        <w:rPr>
          <w:rFonts w:ascii="Verdana" w:eastAsia="Times New Roman" w:hAnsi="Verdana" w:cs="Times New Roman"/>
          <w:i/>
          <w:iCs/>
          <w:color w:val="000000"/>
          <w:sz w:val="19"/>
          <w:szCs w:val="19"/>
          <w:lang w:eastAsia="ru-RU"/>
        </w:rPr>
        <w:t> рукопись в конце месяца</w:t>
      </w:r>
      <w:r w:rsidRPr="00930447">
        <w:rPr>
          <w:rFonts w:ascii="Verdana" w:eastAsia="Times New Roman" w:hAnsi="Verdana" w:cs="Times New Roman"/>
          <w:color w:val="000000"/>
          <w:sz w:val="19"/>
          <w:szCs w:val="19"/>
          <w:lang w:eastAsia="ru-RU"/>
        </w:rPr>
        <w:t>! (конструкция </w:t>
      </w:r>
      <w:r w:rsidRPr="00930447">
        <w:rPr>
          <w:rFonts w:ascii="Verdana" w:eastAsia="Times New Roman" w:hAnsi="Verdana" w:cs="Times New Roman"/>
          <w:i/>
          <w:iCs/>
          <w:color w:val="0000AA"/>
          <w:sz w:val="19"/>
          <w:szCs w:val="19"/>
          <w:lang w:eastAsia="ru-RU"/>
        </w:rPr>
        <w:t>Я сдал бы</w:t>
      </w:r>
      <w:r w:rsidRPr="00930447">
        <w:rPr>
          <w:rFonts w:ascii="Verdana" w:eastAsia="Times New Roman" w:hAnsi="Verdana" w:cs="Times New Roman"/>
          <w:i/>
          <w:iCs/>
          <w:color w:val="000000"/>
          <w:sz w:val="19"/>
          <w:szCs w:val="19"/>
          <w:lang w:eastAsia="ru-RU"/>
        </w:rPr>
        <w:t> рукопись</w:t>
      </w:r>
      <w:r w:rsidRPr="00930447">
        <w:rPr>
          <w:rFonts w:ascii="Verdana" w:eastAsia="Times New Roman" w:hAnsi="Verdana" w:cs="Times New Roman"/>
          <w:color w:val="000000"/>
          <w:sz w:val="19"/>
          <w:szCs w:val="19"/>
          <w:lang w:eastAsia="ru-RU"/>
        </w:rPr>
        <w:t>... неравнозначна); </w:t>
      </w:r>
      <w:r w:rsidRPr="00930447">
        <w:rPr>
          <w:rFonts w:ascii="Verdana" w:eastAsia="Times New Roman" w:hAnsi="Verdana" w:cs="Times New Roman"/>
          <w:i/>
          <w:iCs/>
          <w:color w:val="0000AA"/>
          <w:sz w:val="19"/>
          <w:szCs w:val="19"/>
          <w:lang w:eastAsia="ru-RU"/>
        </w:rPr>
        <w:t>Быть бы</w:t>
      </w:r>
      <w:r w:rsidRPr="00930447">
        <w:rPr>
          <w:rFonts w:ascii="Verdana" w:eastAsia="Times New Roman" w:hAnsi="Verdana" w:cs="Times New Roman"/>
          <w:i/>
          <w:iCs/>
          <w:color w:val="000000"/>
          <w:sz w:val="19"/>
          <w:szCs w:val="19"/>
          <w:lang w:eastAsia="ru-RU"/>
        </w:rPr>
        <w:t> молодым и сильным; </w:t>
      </w:r>
      <w:r w:rsidRPr="00930447">
        <w:rPr>
          <w:rFonts w:ascii="Verdana" w:eastAsia="Times New Roman" w:hAnsi="Verdana" w:cs="Times New Roman"/>
          <w:i/>
          <w:iCs/>
          <w:color w:val="0000AA"/>
          <w:sz w:val="19"/>
          <w:szCs w:val="19"/>
          <w:lang w:eastAsia="ru-RU"/>
        </w:rPr>
        <w:t>Стать бы</w:t>
      </w:r>
      <w:r w:rsidRPr="00930447">
        <w:rPr>
          <w:rFonts w:ascii="Verdana" w:eastAsia="Times New Roman" w:hAnsi="Verdana" w:cs="Times New Roman"/>
          <w:i/>
          <w:iCs/>
          <w:color w:val="000000"/>
          <w:sz w:val="19"/>
          <w:szCs w:val="19"/>
          <w:lang w:eastAsia="ru-RU"/>
        </w:rPr>
        <w:t> волшебником</w:t>
      </w:r>
      <w:r w:rsidRPr="00930447">
        <w:rPr>
          <w:rFonts w:ascii="Verdana" w:eastAsia="Times New Roman" w:hAnsi="Verdana" w:cs="Times New Roman"/>
          <w:color w:val="000000"/>
          <w:sz w:val="19"/>
          <w:szCs w:val="19"/>
          <w:lang w:eastAsia="ru-RU"/>
        </w:rPr>
        <w:t>. Замена инфинитива формой сослагательного наклонения в таких случаях невозможна. Усиление эмоциональной окраски этих конструкций достигается употреблением в них междометий </w:t>
      </w:r>
      <w:proofErr w:type="gramStart"/>
      <w:r w:rsidRPr="00930447">
        <w:rPr>
          <w:rFonts w:ascii="Verdana" w:eastAsia="Times New Roman" w:hAnsi="Verdana" w:cs="Times New Roman"/>
          <w:i/>
          <w:iCs/>
          <w:color w:val="000000"/>
          <w:sz w:val="19"/>
          <w:szCs w:val="19"/>
          <w:lang w:eastAsia="ru-RU"/>
        </w:rPr>
        <w:t>ах</w:t>
      </w:r>
      <w:proofErr w:type="gramEnd"/>
      <w:r w:rsidRPr="00930447">
        <w:rPr>
          <w:rFonts w:ascii="Verdana" w:eastAsia="Times New Roman" w:hAnsi="Verdana" w:cs="Times New Roman"/>
          <w:i/>
          <w:iCs/>
          <w:color w:val="000000"/>
          <w:sz w:val="19"/>
          <w:szCs w:val="19"/>
          <w:lang w:eastAsia="ru-RU"/>
        </w:rPr>
        <w:t>, эх</w:t>
      </w:r>
      <w:r w:rsidRPr="00930447">
        <w:rPr>
          <w:rFonts w:ascii="Verdana" w:eastAsia="Times New Roman" w:hAnsi="Verdana" w:cs="Times New Roman"/>
          <w:color w:val="000000"/>
          <w:sz w:val="19"/>
          <w:szCs w:val="19"/>
          <w:lang w:eastAsia="ru-RU"/>
        </w:rPr>
        <w:t>, союза если: </w:t>
      </w:r>
      <w:r w:rsidRPr="00930447">
        <w:rPr>
          <w:rFonts w:ascii="Verdana" w:eastAsia="Times New Roman" w:hAnsi="Verdana" w:cs="Times New Roman"/>
          <w:i/>
          <w:iCs/>
          <w:color w:val="000000"/>
          <w:sz w:val="19"/>
          <w:szCs w:val="19"/>
          <w:lang w:eastAsia="ru-RU"/>
        </w:rPr>
        <w:t>Эх, если бы написать про все это</w:t>
      </w:r>
      <w:r w:rsidRPr="00930447">
        <w:rPr>
          <w:rFonts w:ascii="Verdana" w:eastAsia="Times New Roman" w:hAnsi="Verdana" w:cs="Times New Roman"/>
          <w:color w:val="000000"/>
          <w:sz w:val="19"/>
          <w:szCs w:val="19"/>
          <w:lang w:eastAsia="ru-RU"/>
        </w:rPr>
        <w:t>! И чем ярче эмоциональная окраска таких выражений, тем менее реальным представляется осуществление действий.</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Инфинитив в сочетании с именем в форме дательного падежа, указывающим на субъект действия, используется в конструкции, выражающей необходимость, неизбежность действия, твердое решение выполнить его: </w:t>
      </w:r>
      <w:r w:rsidRPr="00930447">
        <w:rPr>
          <w:rFonts w:ascii="Verdana" w:eastAsia="Times New Roman" w:hAnsi="Verdana" w:cs="Times New Roman"/>
          <w:i/>
          <w:iCs/>
          <w:color w:val="000000"/>
          <w:sz w:val="19"/>
          <w:szCs w:val="19"/>
          <w:lang w:eastAsia="ru-RU"/>
        </w:rPr>
        <w:t>Тебе - большим человеком </w:t>
      </w:r>
      <w:r w:rsidRPr="00930447">
        <w:rPr>
          <w:rFonts w:ascii="Verdana" w:eastAsia="Times New Roman" w:hAnsi="Verdana" w:cs="Times New Roman"/>
          <w:i/>
          <w:iCs/>
          <w:color w:val="0000AA"/>
          <w:sz w:val="19"/>
          <w:szCs w:val="19"/>
          <w:lang w:eastAsia="ru-RU"/>
        </w:rPr>
        <w:t>быть</w:t>
      </w:r>
      <w:r w:rsidRPr="00930447">
        <w:rPr>
          <w:rFonts w:ascii="Verdana" w:eastAsia="Times New Roman" w:hAnsi="Verdana" w:cs="Times New Roman"/>
          <w:i/>
          <w:iCs/>
          <w:color w:val="000000"/>
          <w:sz w:val="19"/>
          <w:szCs w:val="19"/>
          <w:lang w:eastAsia="ru-RU"/>
        </w:rPr>
        <w:t>, понял</w:t>
      </w:r>
      <w:r w:rsidRPr="00930447">
        <w:rPr>
          <w:rFonts w:ascii="Verdana" w:eastAsia="Times New Roman" w:hAnsi="Verdana" w:cs="Times New Roman"/>
          <w:color w:val="000000"/>
          <w:sz w:val="19"/>
          <w:szCs w:val="19"/>
          <w:lang w:eastAsia="ru-RU"/>
        </w:rPr>
        <w:t>? (М. Г.); </w:t>
      </w:r>
      <w:r w:rsidRPr="00930447">
        <w:rPr>
          <w:rFonts w:ascii="Verdana" w:eastAsia="Times New Roman" w:hAnsi="Verdana" w:cs="Times New Roman"/>
          <w:i/>
          <w:iCs/>
          <w:color w:val="000000"/>
          <w:sz w:val="19"/>
          <w:szCs w:val="19"/>
          <w:lang w:eastAsia="ru-RU"/>
        </w:rPr>
        <w:t>Вам </w:t>
      </w:r>
      <w:r w:rsidRPr="00930447">
        <w:rPr>
          <w:rFonts w:ascii="Verdana" w:eastAsia="Times New Roman" w:hAnsi="Verdana" w:cs="Times New Roman"/>
          <w:i/>
          <w:iCs/>
          <w:color w:val="0000AA"/>
          <w:sz w:val="19"/>
          <w:szCs w:val="19"/>
          <w:lang w:eastAsia="ru-RU"/>
        </w:rPr>
        <w:t>жить</w:t>
      </w:r>
      <w:r w:rsidRPr="00930447">
        <w:rPr>
          <w:rFonts w:ascii="Verdana" w:eastAsia="Times New Roman" w:hAnsi="Verdana" w:cs="Times New Roman"/>
          <w:i/>
          <w:iCs/>
          <w:color w:val="000000"/>
          <w:sz w:val="19"/>
          <w:szCs w:val="19"/>
          <w:lang w:eastAsia="ru-RU"/>
        </w:rPr>
        <w:t> в двадцать первом веке</w:t>
      </w:r>
      <w:r w:rsidRPr="00930447">
        <w:rPr>
          <w:rFonts w:ascii="Verdana" w:eastAsia="Times New Roman" w:hAnsi="Verdana" w:cs="Times New Roman"/>
          <w:color w:val="000000"/>
          <w:sz w:val="19"/>
          <w:szCs w:val="19"/>
          <w:lang w:eastAsia="ru-RU"/>
        </w:rPr>
        <w:t>! Этим инфинитивным конструкциям нет равноценных по выразительности, замена их синонимическими конструкциями ведет к потере экспрессивной окраски; ср.: </w:t>
      </w:r>
      <w:r w:rsidRPr="00930447">
        <w:rPr>
          <w:rFonts w:ascii="Verdana" w:eastAsia="Times New Roman" w:hAnsi="Verdana" w:cs="Times New Roman"/>
          <w:i/>
          <w:iCs/>
          <w:color w:val="000000"/>
          <w:sz w:val="19"/>
          <w:szCs w:val="19"/>
          <w:lang w:eastAsia="ru-RU"/>
        </w:rPr>
        <w:t>Тебе предначертано быть большим человеком; Вы будете жить в 21 веке</w:t>
      </w:r>
      <w:r w:rsidRPr="00930447">
        <w:rPr>
          <w:rFonts w:ascii="Verdana" w:eastAsia="Times New Roman" w:hAnsi="Verdana" w:cs="Times New Roman"/>
          <w:color w:val="000000"/>
          <w:sz w:val="19"/>
          <w:szCs w:val="19"/>
          <w:lang w:eastAsia="ru-RU"/>
        </w:rPr>
        <w:t>. Инфинитивная конструкция с отрицанием выражает полную невозможность действия: </w:t>
      </w:r>
      <w:r w:rsidRPr="00930447">
        <w:rPr>
          <w:rFonts w:ascii="Verdana" w:eastAsia="Times New Roman" w:hAnsi="Verdana" w:cs="Times New Roman"/>
          <w:i/>
          <w:iCs/>
          <w:color w:val="000000"/>
          <w:sz w:val="19"/>
          <w:szCs w:val="19"/>
          <w:lang w:eastAsia="ru-RU"/>
        </w:rPr>
        <w:t>Вам не </w:t>
      </w:r>
      <w:r w:rsidRPr="00930447">
        <w:rPr>
          <w:rFonts w:ascii="Verdana" w:eastAsia="Times New Roman" w:hAnsi="Verdana" w:cs="Times New Roman"/>
          <w:i/>
          <w:iCs/>
          <w:color w:val="0000AA"/>
          <w:sz w:val="19"/>
          <w:szCs w:val="19"/>
          <w:lang w:eastAsia="ru-RU"/>
        </w:rPr>
        <w:t>видать</w:t>
      </w:r>
      <w:r w:rsidRPr="00930447">
        <w:rPr>
          <w:rFonts w:ascii="Verdana" w:eastAsia="Times New Roman" w:hAnsi="Verdana" w:cs="Times New Roman"/>
          <w:i/>
          <w:iCs/>
          <w:color w:val="000000"/>
          <w:sz w:val="19"/>
          <w:szCs w:val="19"/>
          <w:lang w:eastAsia="ru-RU"/>
        </w:rPr>
        <w:t> таких сражений</w:t>
      </w:r>
      <w:r w:rsidRPr="00930447">
        <w:rPr>
          <w:rFonts w:ascii="Verdana" w:eastAsia="Times New Roman" w:hAnsi="Verdana" w:cs="Times New Roman"/>
          <w:color w:val="000000"/>
          <w:sz w:val="19"/>
          <w:szCs w:val="19"/>
          <w:lang w:eastAsia="ru-RU"/>
        </w:rPr>
        <w:t> (Л.).</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Таким образом, отвлеченность </w:t>
      </w:r>
      <w:bookmarkStart w:id="20" w:name="i10736"/>
      <w:bookmarkEnd w:id="20"/>
      <w:r>
        <w:rPr>
          <w:rFonts w:ascii="Verdana" w:eastAsia="Times New Roman" w:hAnsi="Verdana" w:cs="Times New Roman"/>
          <w:noProof/>
          <w:color w:val="0000FF"/>
          <w:sz w:val="19"/>
          <w:szCs w:val="19"/>
          <w:lang w:eastAsia="ru-RU"/>
        </w:rPr>
        <w:drawing>
          <wp:inline distT="0" distB="0" distL="0" distR="0">
            <wp:extent cx="114300" cy="114300"/>
            <wp:effectExtent l="0" t="0" r="0" b="0"/>
            <wp:docPr id="38" name="Рисунок 38" descr="Инфинитив">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Инфинитив">
                      <a:hlinkClick r:id="rId2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 xml:space="preserve">инфинитива, отсутствие у него конкретных грамматических категорий создают условия для употребления этого «голого» носителя «идеи действия» (А.М. </w:t>
      </w:r>
      <w:proofErr w:type="spellStart"/>
      <w:r w:rsidRPr="00930447">
        <w:rPr>
          <w:rFonts w:ascii="Verdana" w:eastAsia="Times New Roman" w:hAnsi="Verdana" w:cs="Times New Roman"/>
          <w:color w:val="000000"/>
          <w:sz w:val="19"/>
          <w:szCs w:val="19"/>
          <w:lang w:eastAsia="ru-RU"/>
        </w:rPr>
        <w:t>Пешковский</w:t>
      </w:r>
      <w:proofErr w:type="spellEnd"/>
      <w:r w:rsidRPr="00930447">
        <w:rPr>
          <w:rFonts w:ascii="Verdana" w:eastAsia="Times New Roman" w:hAnsi="Verdana" w:cs="Times New Roman"/>
          <w:color w:val="000000"/>
          <w:sz w:val="19"/>
          <w:szCs w:val="19"/>
          <w:lang w:eastAsia="ru-RU"/>
        </w:rPr>
        <w:t>) как более выразительного эквивалента разнообразных глагольных форм в экспрессивной речи.</w:t>
      </w:r>
    </w:p>
    <w:p w:rsidR="00930447" w:rsidRPr="00930447" w:rsidRDefault="00930447" w:rsidP="00930447">
      <w:pPr>
        <w:shd w:val="clear" w:color="auto" w:fill="F04571"/>
        <w:spacing w:after="0" w:line="240" w:lineRule="auto"/>
        <w:rPr>
          <w:rFonts w:ascii="Verdana" w:eastAsia="Times New Roman" w:hAnsi="Verdana" w:cs="Times New Roman"/>
          <w:b/>
          <w:bCs/>
          <w:color w:val="FFFFFF"/>
          <w:sz w:val="27"/>
          <w:szCs w:val="27"/>
          <w:lang w:eastAsia="ru-RU"/>
        </w:rPr>
      </w:pPr>
      <w:bookmarkStart w:id="21" w:name="i10737"/>
      <w:bookmarkEnd w:id="21"/>
      <w:r w:rsidRPr="00930447">
        <w:rPr>
          <w:rFonts w:ascii="Verdana" w:eastAsia="Times New Roman" w:hAnsi="Verdana" w:cs="Times New Roman"/>
          <w:b/>
          <w:bCs/>
          <w:color w:val="FFFFFF"/>
          <w:sz w:val="27"/>
          <w:szCs w:val="27"/>
          <w:lang w:eastAsia="ru-RU"/>
        </w:rPr>
        <w:t>6.17.</w:t>
      </w:r>
    </w:p>
    <w:p w:rsidR="00930447" w:rsidRPr="00930447" w:rsidRDefault="00930447" w:rsidP="00930447">
      <w:pPr>
        <w:shd w:val="clear" w:color="auto" w:fill="808080"/>
        <w:spacing w:after="0" w:line="240" w:lineRule="auto"/>
        <w:rPr>
          <w:rFonts w:ascii="Verdana" w:eastAsia="Times New Roman" w:hAnsi="Verdana" w:cs="Times New Roman"/>
          <w:b/>
          <w:bCs/>
          <w:color w:val="FFFFFF"/>
          <w:sz w:val="27"/>
          <w:szCs w:val="27"/>
          <w:lang w:eastAsia="ru-RU"/>
        </w:rPr>
      </w:pPr>
      <w:r w:rsidRPr="00930447">
        <w:rPr>
          <w:rFonts w:ascii="Verdana" w:eastAsia="Times New Roman" w:hAnsi="Verdana" w:cs="Times New Roman"/>
          <w:b/>
          <w:bCs/>
          <w:color w:val="FFFFFF"/>
          <w:sz w:val="27"/>
          <w:szCs w:val="27"/>
          <w:lang w:eastAsia="ru-RU"/>
        </w:rPr>
        <w:t>Устранение речевых ошибок с помощью параллельных синтаксических конструкций</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Анализируя употребление в речи причастных оборотов, редактор часто замечает ошибки в образовании причастий и, устраняя их, заменяет эту конструкцию придаточным определительным предложением. Рассмотрим примеры такой стилистической правки.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76"/>
        <w:gridCol w:w="5169"/>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 xml:space="preserve">Нелегко найти научного сотрудника, </w:t>
            </w:r>
            <w:proofErr w:type="gramStart"/>
            <w:r w:rsidRPr="00930447">
              <w:rPr>
                <w:rFonts w:ascii="Verdana" w:eastAsia="Times New Roman" w:hAnsi="Verdana" w:cs="Times New Roman"/>
                <w:i/>
                <w:iCs/>
                <w:sz w:val="15"/>
                <w:szCs w:val="15"/>
                <w:lang w:eastAsia="ru-RU"/>
              </w:rPr>
              <w:t>взявшегося бы</w:t>
            </w:r>
            <w:proofErr w:type="gramEnd"/>
            <w:r w:rsidRPr="00930447">
              <w:rPr>
                <w:rFonts w:ascii="Verdana" w:eastAsia="Times New Roman" w:hAnsi="Verdana" w:cs="Times New Roman"/>
                <w:i/>
                <w:iCs/>
                <w:sz w:val="15"/>
                <w:szCs w:val="15"/>
                <w:lang w:eastAsia="ru-RU"/>
              </w:rPr>
              <w:t xml:space="preserve"> за эту сложную тему</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Нелегко найти научного сотрудника, который бы взялся за эту сложную тему</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 xml:space="preserve">Все </w:t>
            </w:r>
            <w:proofErr w:type="spellStart"/>
            <w:r w:rsidRPr="00930447">
              <w:rPr>
                <w:rFonts w:ascii="Verdana" w:eastAsia="Times New Roman" w:hAnsi="Verdana" w:cs="Times New Roman"/>
                <w:i/>
                <w:iCs/>
                <w:sz w:val="15"/>
                <w:szCs w:val="15"/>
                <w:lang w:eastAsia="ru-RU"/>
              </w:rPr>
              <w:t>увидящие</w:t>
            </w:r>
            <w:proofErr w:type="spellEnd"/>
            <w:r w:rsidRPr="00930447">
              <w:rPr>
                <w:rFonts w:ascii="Verdana" w:eastAsia="Times New Roman" w:hAnsi="Verdana" w:cs="Times New Roman"/>
                <w:i/>
                <w:iCs/>
                <w:sz w:val="15"/>
                <w:szCs w:val="15"/>
                <w:lang w:eastAsia="ru-RU"/>
              </w:rPr>
              <w:t xml:space="preserve"> эту картину не могут не возмутиться</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Все, кто увидит эту картину, не могут не возмутиться</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3. </w:t>
            </w:r>
            <w:r w:rsidRPr="00930447">
              <w:rPr>
                <w:rFonts w:ascii="Verdana" w:eastAsia="Times New Roman" w:hAnsi="Verdana" w:cs="Times New Roman"/>
                <w:i/>
                <w:iCs/>
                <w:sz w:val="15"/>
                <w:szCs w:val="15"/>
                <w:lang w:eastAsia="ru-RU"/>
              </w:rPr>
              <w:t xml:space="preserve">Раздались долго </w:t>
            </w:r>
            <w:proofErr w:type="gramStart"/>
            <w:r w:rsidRPr="00930447">
              <w:rPr>
                <w:rFonts w:ascii="Verdana" w:eastAsia="Times New Roman" w:hAnsi="Verdana" w:cs="Times New Roman"/>
                <w:i/>
                <w:iCs/>
                <w:sz w:val="15"/>
                <w:szCs w:val="15"/>
                <w:lang w:eastAsia="ru-RU"/>
              </w:rPr>
              <w:t xml:space="preserve">не </w:t>
            </w:r>
            <w:proofErr w:type="spellStart"/>
            <w:r w:rsidRPr="00930447">
              <w:rPr>
                <w:rFonts w:ascii="Verdana" w:eastAsia="Times New Roman" w:hAnsi="Verdana" w:cs="Times New Roman"/>
                <w:i/>
                <w:iCs/>
                <w:sz w:val="15"/>
                <w:szCs w:val="15"/>
                <w:lang w:eastAsia="ru-RU"/>
              </w:rPr>
              <w:t>смолкаемые</w:t>
            </w:r>
            <w:proofErr w:type="spellEnd"/>
            <w:proofErr w:type="gramEnd"/>
            <w:r w:rsidRPr="00930447">
              <w:rPr>
                <w:rFonts w:ascii="Verdana" w:eastAsia="Times New Roman" w:hAnsi="Verdana" w:cs="Times New Roman"/>
                <w:i/>
                <w:iCs/>
                <w:sz w:val="15"/>
                <w:szCs w:val="15"/>
                <w:lang w:eastAsia="ru-RU"/>
              </w:rPr>
              <w:t xml:space="preserve"> аплодисменты</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3. </w:t>
            </w:r>
            <w:r w:rsidRPr="00930447">
              <w:rPr>
                <w:rFonts w:ascii="Verdana" w:eastAsia="Times New Roman" w:hAnsi="Verdana" w:cs="Times New Roman"/>
                <w:i/>
                <w:iCs/>
                <w:sz w:val="15"/>
                <w:szCs w:val="15"/>
                <w:lang w:eastAsia="ru-RU"/>
              </w:rPr>
              <w:t>Раздались долго не смолкавшие аплодисменты (аплодисменты, которые долго не смолкали)</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4. </w:t>
            </w:r>
            <w:r w:rsidRPr="00930447">
              <w:rPr>
                <w:rFonts w:ascii="Verdana" w:eastAsia="Times New Roman" w:hAnsi="Verdana" w:cs="Times New Roman"/>
                <w:i/>
                <w:iCs/>
                <w:sz w:val="15"/>
                <w:szCs w:val="15"/>
                <w:lang w:eastAsia="ru-RU"/>
              </w:rPr>
              <w:t>Заказ, выполняющийся нашей фирмой, особый</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4. </w:t>
            </w:r>
            <w:r w:rsidRPr="00930447">
              <w:rPr>
                <w:rFonts w:ascii="Verdana" w:eastAsia="Times New Roman" w:hAnsi="Verdana" w:cs="Times New Roman"/>
                <w:i/>
                <w:iCs/>
                <w:sz w:val="15"/>
                <w:szCs w:val="15"/>
                <w:lang w:eastAsia="ru-RU"/>
              </w:rPr>
              <w:t>Заказ, который выполняет наша фирма, особый</w:t>
            </w:r>
            <w:r w:rsidRPr="00930447">
              <w:rPr>
                <w:rFonts w:ascii="Verdana" w:eastAsia="Times New Roman" w:hAnsi="Verdana" w:cs="Times New Roman"/>
                <w:sz w:val="15"/>
                <w:szCs w:val="15"/>
                <w:lang w:eastAsia="ru-RU"/>
              </w:rPr>
              <w:t>.</w:t>
            </w:r>
          </w:p>
        </w:tc>
      </w:tr>
    </w:tbl>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первом примере причастие образовано от глагола сослагательного наклонения, во втором причастие настоящего времени - от глагола совершенного вида, в третьем - страдательное причастие от непереходного глагола, наконец, в четвертом - действительное причастие от возвратного глагола неправомерно заменило страдательное </w:t>
      </w:r>
      <w:proofErr w:type="gramStart"/>
      <w:r w:rsidRPr="00930447">
        <w:rPr>
          <w:rFonts w:ascii="Verdana" w:eastAsia="Times New Roman" w:hAnsi="Verdana" w:cs="Times New Roman"/>
          <w:i/>
          <w:iCs/>
          <w:color w:val="000000"/>
          <w:sz w:val="19"/>
          <w:szCs w:val="19"/>
          <w:shd w:val="clear" w:color="auto" w:fill="E8E8E6"/>
          <w:lang w:eastAsia="ru-RU"/>
        </w:rPr>
        <w:t>выполняемый</w:t>
      </w:r>
      <w:proofErr w:type="gramEnd"/>
      <w:r w:rsidRPr="00930447">
        <w:rPr>
          <w:rFonts w:ascii="Verdana" w:eastAsia="Times New Roman" w:hAnsi="Verdana" w:cs="Times New Roman"/>
          <w:color w:val="000000"/>
          <w:sz w:val="19"/>
          <w:szCs w:val="19"/>
          <w:shd w:val="clear" w:color="auto" w:fill="E8E8E6"/>
          <w:lang w:eastAsia="ru-RU"/>
        </w:rPr>
        <w:t>. Все эти нарушения языковой нормы редактор устранил, заменив причастные обороты параллельными синтаксическими конструкциями. Подобная же стилистическая правка позволяет избежать нанизывания причастных оборотов, делающих предложение громоздким и тяжеловесным.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49"/>
        <w:gridCol w:w="4796"/>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i/>
                <w:iCs/>
                <w:sz w:val="15"/>
                <w:szCs w:val="15"/>
                <w:lang w:eastAsia="ru-RU"/>
              </w:rPr>
              <w:t>Механические свойства стали, проверенные на образцах, изготовленных из штанг, откованных из куска, отрубленного из-под прибыли слитков, представленные в таблице 2, удовлетворяют требованиям ТУ</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i/>
                <w:iCs/>
                <w:sz w:val="15"/>
                <w:szCs w:val="15"/>
                <w:lang w:eastAsia="ru-RU"/>
              </w:rPr>
              <w:t>Образцы для механических испытаний стали были вырезаны из штанг, которые получены из прибыльной части слитков. Результаты испытаний показали (табл. 2), что механические свойства стали отвечают требованиям ТУ</w:t>
            </w:r>
            <w:r w:rsidRPr="00930447">
              <w:rPr>
                <w:rFonts w:ascii="Verdana" w:eastAsia="Times New Roman" w:hAnsi="Verdana" w:cs="Times New Roman"/>
                <w:sz w:val="15"/>
                <w:szCs w:val="15"/>
                <w:lang w:eastAsia="ru-RU"/>
              </w:rPr>
              <w:t>.</w:t>
            </w:r>
          </w:p>
        </w:tc>
      </w:tr>
    </w:tbl>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Встречаются ошибки, связанные с нарушением порядка слов в причастном обороте: </w:t>
      </w:r>
      <w:r w:rsidRPr="00930447">
        <w:rPr>
          <w:rFonts w:ascii="Verdana" w:eastAsia="Times New Roman" w:hAnsi="Verdana" w:cs="Times New Roman"/>
          <w:i/>
          <w:iCs/>
          <w:color w:val="000000"/>
          <w:sz w:val="19"/>
          <w:szCs w:val="19"/>
          <w:shd w:val="clear" w:color="auto" w:fill="E8E8E6"/>
          <w:lang w:eastAsia="ru-RU"/>
        </w:rPr>
        <w:t>Приехавшие делегаты на конференцию должны зарегистрироваться</w:t>
      </w:r>
      <w:r w:rsidRPr="00930447">
        <w:rPr>
          <w:rFonts w:ascii="Verdana" w:eastAsia="Times New Roman" w:hAnsi="Verdana" w:cs="Times New Roman"/>
          <w:color w:val="000000"/>
          <w:sz w:val="19"/>
          <w:szCs w:val="19"/>
          <w:shd w:val="clear" w:color="auto" w:fill="E8E8E6"/>
          <w:lang w:eastAsia="ru-RU"/>
        </w:rPr>
        <w:t>, - определяемое слово (</w:t>
      </w:r>
      <w:r w:rsidRPr="00930447">
        <w:rPr>
          <w:rFonts w:ascii="Verdana" w:eastAsia="Times New Roman" w:hAnsi="Verdana" w:cs="Times New Roman"/>
          <w:i/>
          <w:iCs/>
          <w:color w:val="000000"/>
          <w:sz w:val="19"/>
          <w:szCs w:val="19"/>
          <w:shd w:val="clear" w:color="auto" w:fill="E8E8E6"/>
          <w:lang w:eastAsia="ru-RU"/>
        </w:rPr>
        <w:t>делегаты</w:t>
      </w:r>
      <w:r w:rsidRPr="00930447">
        <w:rPr>
          <w:rFonts w:ascii="Verdana" w:eastAsia="Times New Roman" w:hAnsi="Verdana" w:cs="Times New Roman"/>
          <w:color w:val="000000"/>
          <w:sz w:val="19"/>
          <w:szCs w:val="19"/>
          <w:shd w:val="clear" w:color="auto" w:fill="E8E8E6"/>
          <w:lang w:eastAsia="ru-RU"/>
        </w:rPr>
        <w:t>) оказалось внутри причастного оборота. Возможна такая стилистическая правка: </w:t>
      </w:r>
      <w:r w:rsidRPr="00930447">
        <w:rPr>
          <w:rFonts w:ascii="Verdana" w:eastAsia="Times New Roman" w:hAnsi="Verdana" w:cs="Times New Roman"/>
          <w:i/>
          <w:iCs/>
          <w:color w:val="000000"/>
          <w:sz w:val="19"/>
          <w:szCs w:val="19"/>
          <w:shd w:val="clear" w:color="auto" w:fill="E8E8E6"/>
          <w:lang w:eastAsia="ru-RU"/>
        </w:rPr>
        <w:t>Приехавшие на конференцию делегаты должны зарегистрироваться</w:t>
      </w:r>
      <w:r w:rsidRPr="00930447">
        <w:rPr>
          <w:rFonts w:ascii="Verdana" w:eastAsia="Times New Roman" w:hAnsi="Verdana" w:cs="Times New Roman"/>
          <w:color w:val="000000"/>
          <w:sz w:val="19"/>
          <w:szCs w:val="19"/>
          <w:shd w:val="clear" w:color="auto" w:fill="E8E8E6"/>
          <w:lang w:eastAsia="ru-RU"/>
        </w:rPr>
        <w:t> или: </w:t>
      </w:r>
      <w:r w:rsidRPr="00930447">
        <w:rPr>
          <w:rFonts w:ascii="Verdana" w:eastAsia="Times New Roman" w:hAnsi="Verdana" w:cs="Times New Roman"/>
          <w:i/>
          <w:iCs/>
          <w:color w:val="000000"/>
          <w:sz w:val="19"/>
          <w:szCs w:val="19"/>
          <w:shd w:val="clear" w:color="auto" w:fill="E8E8E6"/>
          <w:lang w:eastAsia="ru-RU"/>
        </w:rPr>
        <w:t>Делегаты, приехавшие на конференцию... наконец, Делегаты, которые приехали на конференцию, должны зарегистрироваться</w:t>
      </w:r>
      <w:r w:rsidRPr="00930447">
        <w:rPr>
          <w:rFonts w:ascii="Verdana" w:eastAsia="Times New Roman" w:hAnsi="Verdana" w:cs="Times New Roman"/>
          <w:color w:val="000000"/>
          <w:sz w:val="19"/>
          <w:szCs w:val="19"/>
          <w:shd w:val="clear" w:color="auto" w:fill="E8E8E6"/>
          <w:lang w:eastAsia="ru-RU"/>
        </w:rPr>
        <w:t>.</w:t>
      </w:r>
    </w:p>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lastRenderedPageBreak/>
        <w:t xml:space="preserve">Недопустим разнобой видовременных форм глагола-сказуемого и причастия, </w:t>
      </w:r>
      <w:proofErr w:type="gramStart"/>
      <w:r w:rsidRPr="00930447">
        <w:rPr>
          <w:rFonts w:ascii="Verdana" w:eastAsia="Times New Roman" w:hAnsi="Verdana" w:cs="Times New Roman"/>
          <w:color w:val="000000"/>
          <w:sz w:val="19"/>
          <w:szCs w:val="19"/>
          <w:shd w:val="clear" w:color="auto" w:fill="E8E8E6"/>
          <w:lang w:eastAsia="ru-RU"/>
        </w:rPr>
        <w:t>за чем</w:t>
      </w:r>
      <w:proofErr w:type="gramEnd"/>
      <w:r w:rsidRPr="00930447">
        <w:rPr>
          <w:rFonts w:ascii="Verdana" w:eastAsia="Times New Roman" w:hAnsi="Verdana" w:cs="Times New Roman"/>
          <w:color w:val="000000"/>
          <w:sz w:val="19"/>
          <w:szCs w:val="19"/>
          <w:shd w:val="clear" w:color="auto" w:fill="E8E8E6"/>
          <w:lang w:eastAsia="ru-RU"/>
        </w:rPr>
        <w:t xml:space="preserve"> также должен следить редактор. Стилистическая правка в этом случае сводится к приведению в соответствие глагольных форм: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1"/>
        <w:gridCol w:w="4794"/>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Задания, получаемые студентами, вовремя были выполнены</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Задания, полученные студентами (или: которые получили студенты) были вовремя выполнены</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Завод не будет отвечать за аварии, могущие произойти при неправильном пользовании оборудованием</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Завод не будет отвечать за аварии, которые могут произойти при неправильном пользовании оборудованием</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3. </w:t>
            </w:r>
            <w:r w:rsidRPr="00930447">
              <w:rPr>
                <w:rFonts w:ascii="Verdana" w:eastAsia="Times New Roman" w:hAnsi="Verdana" w:cs="Times New Roman"/>
                <w:i/>
                <w:iCs/>
                <w:sz w:val="15"/>
                <w:szCs w:val="15"/>
                <w:lang w:eastAsia="ru-RU"/>
              </w:rPr>
              <w:t>Было реализовано много ценных предложений, направляемых на улучшение качества тканей, выпускаемых фабрикой</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3. </w:t>
            </w:r>
            <w:r w:rsidRPr="00930447">
              <w:rPr>
                <w:rFonts w:ascii="Verdana" w:eastAsia="Times New Roman" w:hAnsi="Verdana" w:cs="Times New Roman"/>
                <w:i/>
                <w:iCs/>
                <w:sz w:val="15"/>
                <w:szCs w:val="15"/>
                <w:lang w:eastAsia="ru-RU"/>
              </w:rPr>
              <w:t>Было реализовано много ценных предложений, направляемых на улучшение качества тканей, которые выпускает фабрика</w:t>
            </w:r>
            <w:r w:rsidRPr="00930447">
              <w:rPr>
                <w:rFonts w:ascii="Verdana" w:eastAsia="Times New Roman" w:hAnsi="Verdana" w:cs="Times New Roman"/>
                <w:sz w:val="15"/>
                <w:szCs w:val="15"/>
                <w:lang w:eastAsia="ru-RU"/>
              </w:rPr>
              <w:t>.</w:t>
            </w:r>
          </w:p>
        </w:tc>
      </w:tr>
    </w:tbl>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Как видим, использование параллельных синтаксических конструкций весьма удобно при устранении ошибок в причастных оборотах, хотя это вовсе не означает, что причастные обороты как грамматическая категория неудобны. Об их достоинствах мы говорили и отметим, что при литературном редактировании текста гораздо чаще возникает необходимость в замене придаточной определительной части сложноподчиненного предложения причастным оборотом. Рассмотрим ряд примеров: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25"/>
        <w:gridCol w:w="4620"/>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Вдали виднелись вершины гор, которые были покрыты снегом, который сверкал на солнце</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1. </w:t>
            </w:r>
            <w:r w:rsidRPr="00930447">
              <w:rPr>
                <w:rFonts w:ascii="Verdana" w:eastAsia="Times New Roman" w:hAnsi="Verdana" w:cs="Times New Roman"/>
                <w:i/>
                <w:iCs/>
                <w:sz w:val="15"/>
                <w:szCs w:val="15"/>
                <w:lang w:eastAsia="ru-RU"/>
              </w:rPr>
              <w:t>Вдали виднелись вершины гор, покрытые снегом, который сверкал на солнце</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Эта проблема составляет предмет математической логики, которая развилась в точную науку, которая применяет математические методы исследования</w:t>
            </w:r>
            <w:r w:rsidRPr="00930447">
              <w:rPr>
                <w:rFonts w:ascii="Verdana" w:eastAsia="Times New Roman" w:hAnsi="Verdana" w:cs="Times New Roman"/>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2. </w:t>
            </w:r>
            <w:r w:rsidRPr="00930447">
              <w:rPr>
                <w:rFonts w:ascii="Verdana" w:eastAsia="Times New Roman" w:hAnsi="Verdana" w:cs="Times New Roman"/>
                <w:i/>
                <w:iCs/>
                <w:sz w:val="15"/>
                <w:szCs w:val="15"/>
                <w:lang w:eastAsia="ru-RU"/>
              </w:rPr>
              <w:t xml:space="preserve">Эта проблема составляет предмет математической логики, </w:t>
            </w:r>
            <w:proofErr w:type="spellStart"/>
            <w:r w:rsidRPr="00930447">
              <w:rPr>
                <w:rFonts w:ascii="Verdana" w:eastAsia="Times New Roman" w:hAnsi="Verdana" w:cs="Times New Roman"/>
                <w:i/>
                <w:iCs/>
                <w:sz w:val="15"/>
                <w:szCs w:val="15"/>
                <w:lang w:eastAsia="ru-RU"/>
              </w:rPr>
              <w:t>развившейся</w:t>
            </w:r>
            <w:proofErr w:type="spellEnd"/>
            <w:r w:rsidRPr="00930447">
              <w:rPr>
                <w:rFonts w:ascii="Verdana" w:eastAsia="Times New Roman" w:hAnsi="Verdana" w:cs="Times New Roman"/>
                <w:i/>
                <w:iCs/>
                <w:sz w:val="15"/>
                <w:szCs w:val="15"/>
                <w:lang w:eastAsia="ru-RU"/>
              </w:rPr>
              <w:t xml:space="preserve"> в точную науку и применяющую математические методы исследования</w:t>
            </w:r>
            <w:r w:rsidRPr="00930447">
              <w:rPr>
                <w:rFonts w:ascii="Verdana" w:eastAsia="Times New Roman" w:hAnsi="Verdana" w:cs="Times New Roman"/>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3. </w:t>
            </w:r>
            <w:proofErr w:type="gramStart"/>
            <w:r w:rsidRPr="00930447">
              <w:rPr>
                <w:rFonts w:ascii="Verdana" w:eastAsia="Times New Roman" w:hAnsi="Verdana" w:cs="Times New Roman"/>
                <w:i/>
                <w:iCs/>
                <w:sz w:val="15"/>
                <w:szCs w:val="15"/>
                <w:lang w:eastAsia="ru-RU"/>
              </w:rPr>
              <w:t>Для решения этой задачи используется замкнутая точная система, которая учитывает все взаимодействия электронов и ионов, которые отвечают получению ряда выражений для электронного газа, который исследуется методом функций</w:t>
            </w:r>
            <w:r w:rsidRPr="00930447">
              <w:rPr>
                <w:rFonts w:ascii="Verdana" w:eastAsia="Times New Roman" w:hAnsi="Verdana" w:cs="Times New Roman"/>
                <w:sz w:val="15"/>
                <w:szCs w:val="15"/>
                <w:lang w:eastAsia="ru-RU"/>
              </w:rPr>
              <w:t>.</w:t>
            </w:r>
            <w:proofErr w:type="gramEnd"/>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sz w:val="15"/>
                <w:szCs w:val="15"/>
                <w:lang w:eastAsia="ru-RU"/>
              </w:rPr>
            </w:pPr>
            <w:r w:rsidRPr="00930447">
              <w:rPr>
                <w:rFonts w:ascii="Verdana" w:eastAsia="Times New Roman" w:hAnsi="Verdana" w:cs="Times New Roman"/>
                <w:sz w:val="15"/>
                <w:szCs w:val="15"/>
                <w:lang w:eastAsia="ru-RU"/>
              </w:rPr>
              <w:t>3. </w:t>
            </w:r>
            <w:r w:rsidRPr="00930447">
              <w:rPr>
                <w:rFonts w:ascii="Verdana" w:eastAsia="Times New Roman" w:hAnsi="Verdana" w:cs="Times New Roman"/>
                <w:i/>
                <w:iCs/>
                <w:sz w:val="15"/>
                <w:szCs w:val="15"/>
                <w:lang w:eastAsia="ru-RU"/>
              </w:rPr>
              <w:t>Для решения этой задачи используется замкнутая точная система, которая учитывает все взаимодействия электронов и ионов, отвечающие получению ряда выражений для электронного газа, исследуемого методом функций</w:t>
            </w:r>
            <w:r w:rsidRPr="00930447">
              <w:rPr>
                <w:rFonts w:ascii="Verdana" w:eastAsia="Times New Roman" w:hAnsi="Verdana" w:cs="Times New Roman"/>
                <w:sz w:val="15"/>
                <w:szCs w:val="15"/>
                <w:lang w:eastAsia="ru-RU"/>
              </w:rPr>
              <w:t>.</w:t>
            </w:r>
          </w:p>
        </w:tc>
      </w:tr>
    </w:tbl>
    <w:p w:rsidR="00930447" w:rsidRPr="00930447" w:rsidRDefault="00930447" w:rsidP="00930447">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930447">
        <w:rPr>
          <w:rFonts w:ascii="Verdana" w:eastAsia="Times New Roman" w:hAnsi="Verdana" w:cs="Times New Roman"/>
          <w:color w:val="000000"/>
          <w:sz w:val="19"/>
          <w:szCs w:val="19"/>
          <w:shd w:val="clear" w:color="auto" w:fill="E8E8E6"/>
          <w:lang w:eastAsia="ru-RU"/>
        </w:rPr>
        <w:t>В первом примере замена придаточной части сложного предложения причастным оборотом уточнила определяемое слово (не </w:t>
      </w:r>
      <w:r w:rsidRPr="00930447">
        <w:rPr>
          <w:rFonts w:ascii="Verdana" w:eastAsia="Times New Roman" w:hAnsi="Verdana" w:cs="Times New Roman"/>
          <w:i/>
          <w:iCs/>
          <w:color w:val="000000"/>
          <w:sz w:val="19"/>
          <w:szCs w:val="19"/>
          <w:shd w:val="clear" w:color="auto" w:fill="E8E8E6"/>
          <w:lang w:eastAsia="ru-RU"/>
        </w:rPr>
        <w:t>горы</w:t>
      </w:r>
      <w:r w:rsidRPr="00930447">
        <w:rPr>
          <w:rFonts w:ascii="Verdana" w:eastAsia="Times New Roman" w:hAnsi="Verdana" w:cs="Times New Roman"/>
          <w:color w:val="000000"/>
          <w:sz w:val="19"/>
          <w:szCs w:val="19"/>
          <w:shd w:val="clear" w:color="auto" w:fill="E8E8E6"/>
          <w:lang w:eastAsia="ru-RU"/>
        </w:rPr>
        <w:t>, а </w:t>
      </w:r>
      <w:r w:rsidRPr="00930447">
        <w:rPr>
          <w:rFonts w:ascii="Verdana" w:eastAsia="Times New Roman" w:hAnsi="Verdana" w:cs="Times New Roman"/>
          <w:i/>
          <w:iCs/>
          <w:color w:val="000000"/>
          <w:sz w:val="19"/>
          <w:szCs w:val="19"/>
          <w:shd w:val="clear" w:color="auto" w:fill="E8E8E6"/>
          <w:lang w:eastAsia="ru-RU"/>
        </w:rPr>
        <w:t>вершины</w:t>
      </w:r>
      <w:r w:rsidRPr="00930447">
        <w:rPr>
          <w:rFonts w:ascii="Verdana" w:eastAsia="Times New Roman" w:hAnsi="Verdana" w:cs="Times New Roman"/>
          <w:color w:val="000000"/>
          <w:sz w:val="19"/>
          <w:szCs w:val="19"/>
          <w:shd w:val="clear" w:color="auto" w:fill="E8E8E6"/>
          <w:lang w:eastAsia="ru-RU"/>
        </w:rPr>
        <w:t>), во втором - прояснила грамматические связи (первое определение относится к слову </w:t>
      </w:r>
      <w:r w:rsidRPr="00930447">
        <w:rPr>
          <w:rFonts w:ascii="Verdana" w:eastAsia="Times New Roman" w:hAnsi="Verdana" w:cs="Times New Roman"/>
          <w:i/>
          <w:iCs/>
          <w:color w:val="000000"/>
          <w:sz w:val="19"/>
          <w:szCs w:val="19"/>
          <w:shd w:val="clear" w:color="auto" w:fill="E8E8E6"/>
          <w:lang w:eastAsia="ru-RU"/>
        </w:rPr>
        <w:t>логика</w:t>
      </w:r>
      <w:r w:rsidRPr="00930447">
        <w:rPr>
          <w:rFonts w:ascii="Verdana" w:eastAsia="Times New Roman" w:hAnsi="Verdana" w:cs="Times New Roman"/>
          <w:color w:val="000000"/>
          <w:sz w:val="19"/>
          <w:szCs w:val="19"/>
          <w:shd w:val="clear" w:color="auto" w:fill="E8E8E6"/>
          <w:lang w:eastAsia="ru-RU"/>
        </w:rPr>
        <w:t>, второе - к слову </w:t>
      </w:r>
      <w:r w:rsidRPr="00930447">
        <w:rPr>
          <w:rFonts w:ascii="Verdana" w:eastAsia="Times New Roman" w:hAnsi="Verdana" w:cs="Times New Roman"/>
          <w:i/>
          <w:iCs/>
          <w:color w:val="000000"/>
          <w:sz w:val="19"/>
          <w:szCs w:val="19"/>
          <w:shd w:val="clear" w:color="auto" w:fill="E8E8E6"/>
          <w:lang w:eastAsia="ru-RU"/>
        </w:rPr>
        <w:t>наука</w:t>
      </w:r>
      <w:r w:rsidRPr="00930447">
        <w:rPr>
          <w:rFonts w:ascii="Verdana" w:eastAsia="Times New Roman" w:hAnsi="Verdana" w:cs="Times New Roman"/>
          <w:color w:val="000000"/>
          <w:sz w:val="19"/>
          <w:szCs w:val="19"/>
          <w:shd w:val="clear" w:color="auto" w:fill="E8E8E6"/>
          <w:lang w:eastAsia="ru-RU"/>
        </w:rPr>
        <w:t>); кроме того, исключено повторение союзных слов и нанизывание однотипных придаточных частей при последовательном подчинении, что улучшило синтаксическую конструкцию. В третьем примере стилистическая правка продиктована стремлением редактора «облегчить» конструкцию, отказавшись от последовательного подчинения придаточных определительных в сложноподчиненном предложении.</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2" w:name="6.17."/>
      <w:r w:rsidRPr="00930447">
        <w:rPr>
          <w:rFonts w:ascii="Verdana" w:eastAsia="Times New Roman" w:hAnsi="Verdana" w:cs="Times New Roman"/>
          <w:color w:val="000000"/>
          <w:sz w:val="19"/>
          <w:szCs w:val="19"/>
          <w:lang w:eastAsia="ru-RU"/>
        </w:rPr>
        <w:t>Давая оценку употреблению в речи деепричастных оборотов, редактор сталкивается с ошибками в построении предложения: </w:t>
      </w:r>
      <w:bookmarkStart w:id="23" w:name="i10806"/>
      <w:bookmarkEnd w:id="22"/>
      <w:bookmarkEnd w:id="23"/>
      <w:r>
        <w:rPr>
          <w:rFonts w:ascii="Verdana" w:eastAsia="Times New Roman" w:hAnsi="Verdana" w:cs="Times New Roman"/>
          <w:noProof/>
          <w:color w:val="0000FF"/>
          <w:sz w:val="19"/>
          <w:szCs w:val="19"/>
          <w:lang w:eastAsia="ru-RU"/>
        </w:rPr>
        <w:drawing>
          <wp:inline distT="0" distB="0" distL="0" distR="0">
            <wp:extent cx="114300" cy="114300"/>
            <wp:effectExtent l="0" t="0" r="0" b="0"/>
            <wp:docPr id="37" name="Рисунок 37" descr="Деепричастный оборот">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Деепричастный оборот">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деепричастный оборот употребляется «самостоятельно» - при отсутствующем подлежащем (что случается в безличном предложении) или относится к другому субъекту действия, чем глагол-сказуемое: </w:t>
      </w:r>
      <w:r w:rsidRPr="00930447">
        <w:rPr>
          <w:rFonts w:ascii="Verdana" w:eastAsia="Times New Roman" w:hAnsi="Verdana" w:cs="Times New Roman"/>
          <w:i/>
          <w:iCs/>
          <w:color w:val="000000"/>
          <w:sz w:val="19"/>
          <w:szCs w:val="19"/>
          <w:lang w:eastAsia="ru-RU"/>
        </w:rPr>
        <w:t>Прочитав внимательно рукопись, редактору стало ясно, что работы с ней будет много; Убежав из чеченского плена, солдат вскоре был найден матерью</w:t>
      </w:r>
      <w:r w:rsidRPr="00930447">
        <w:rPr>
          <w:rFonts w:ascii="Verdana" w:eastAsia="Times New Roman" w:hAnsi="Verdana" w:cs="Times New Roman"/>
          <w:color w:val="000000"/>
          <w:sz w:val="19"/>
          <w:szCs w:val="19"/>
          <w:lang w:eastAsia="ru-RU"/>
        </w:rPr>
        <w:t>. Для стилистической правки таких предложений обычно используются </w:t>
      </w:r>
      <w:bookmarkStart w:id="24" w:name="i10808"/>
      <w:bookmarkEnd w:id="24"/>
      <w:r>
        <w:rPr>
          <w:rFonts w:ascii="Verdana" w:eastAsia="Times New Roman" w:hAnsi="Verdana" w:cs="Times New Roman"/>
          <w:noProof/>
          <w:color w:val="0000FF"/>
          <w:sz w:val="19"/>
          <w:szCs w:val="19"/>
          <w:lang w:eastAsia="ru-RU"/>
        </w:rPr>
        <w:drawing>
          <wp:inline distT="0" distB="0" distL="0" distR="0">
            <wp:extent cx="114300" cy="114300"/>
            <wp:effectExtent l="0" t="0" r="0" b="0"/>
            <wp:docPr id="36" name="Рисунок 36" descr="Конструкции параллельные синтаксические">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онструкции параллельные синтаксические">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30447">
        <w:rPr>
          <w:rFonts w:ascii="Verdana" w:eastAsia="Times New Roman" w:hAnsi="Verdana" w:cs="Times New Roman"/>
          <w:color w:val="000000"/>
          <w:sz w:val="19"/>
          <w:szCs w:val="19"/>
          <w:lang w:eastAsia="ru-RU"/>
        </w:rPr>
        <w:t>параллельные синтаксические конструкции: </w:t>
      </w:r>
      <w:r w:rsidRPr="00930447">
        <w:rPr>
          <w:rFonts w:ascii="Verdana" w:eastAsia="Times New Roman" w:hAnsi="Verdana" w:cs="Times New Roman"/>
          <w:i/>
          <w:iCs/>
          <w:color w:val="000000"/>
          <w:sz w:val="19"/>
          <w:szCs w:val="19"/>
          <w:lang w:eastAsia="ru-RU"/>
        </w:rPr>
        <w:t xml:space="preserve">Когда редактор прочитал рукопись, ему </w:t>
      </w:r>
      <w:proofErr w:type="spellStart"/>
      <w:proofErr w:type="gramStart"/>
      <w:r w:rsidRPr="00930447">
        <w:rPr>
          <w:rFonts w:ascii="Verdana" w:eastAsia="Times New Roman" w:hAnsi="Verdana" w:cs="Times New Roman"/>
          <w:i/>
          <w:iCs/>
          <w:color w:val="000000"/>
          <w:sz w:val="19"/>
          <w:szCs w:val="19"/>
          <w:lang w:eastAsia="ru-RU"/>
        </w:rPr>
        <w:t>c</w:t>
      </w:r>
      <w:proofErr w:type="gramEnd"/>
      <w:r w:rsidRPr="00930447">
        <w:rPr>
          <w:rFonts w:ascii="Verdana" w:eastAsia="Times New Roman" w:hAnsi="Verdana" w:cs="Times New Roman"/>
          <w:i/>
          <w:iCs/>
          <w:color w:val="000000"/>
          <w:sz w:val="19"/>
          <w:szCs w:val="19"/>
          <w:lang w:eastAsia="ru-RU"/>
        </w:rPr>
        <w:t>тало</w:t>
      </w:r>
      <w:proofErr w:type="spellEnd"/>
      <w:r w:rsidRPr="00930447">
        <w:rPr>
          <w:rFonts w:ascii="Verdana" w:eastAsia="Times New Roman" w:hAnsi="Verdana" w:cs="Times New Roman"/>
          <w:i/>
          <w:iCs/>
          <w:color w:val="000000"/>
          <w:sz w:val="19"/>
          <w:szCs w:val="19"/>
          <w:lang w:eastAsia="ru-RU"/>
        </w:rPr>
        <w:t xml:space="preserve"> ясно или: Прочитав внимательно рукопись, редактор понял</w:t>
      </w:r>
      <w:r w:rsidRPr="00930447">
        <w:rPr>
          <w:rFonts w:ascii="Verdana" w:eastAsia="Times New Roman" w:hAnsi="Verdana" w:cs="Times New Roman"/>
          <w:color w:val="000000"/>
          <w:sz w:val="19"/>
          <w:szCs w:val="19"/>
          <w:lang w:eastAsia="ru-RU"/>
        </w:rPr>
        <w:t>... Однако возможны и другие способы стилистической правки, например:</w:t>
      </w:r>
    </w:p>
    <w:tbl>
      <w:tblPr>
        <w:tblW w:w="5000" w:type="pct"/>
        <w:tblCellSpacing w:w="15" w:type="dxa"/>
        <w:shd w:val="clear" w:color="auto" w:fill="E8E8E6"/>
        <w:tblCellMar>
          <w:top w:w="15" w:type="dxa"/>
          <w:left w:w="15" w:type="dxa"/>
          <w:bottom w:w="15" w:type="dxa"/>
          <w:right w:w="15" w:type="dxa"/>
        </w:tblCellMar>
        <w:tblLook w:val="04A0" w:firstRow="1" w:lastRow="0" w:firstColumn="1" w:lastColumn="0" w:noHBand="0" w:noVBand="1"/>
      </w:tblPr>
      <w:tblGrid>
        <w:gridCol w:w="4473"/>
        <w:gridCol w:w="4972"/>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Заглянув в дом, нам представилась интересная картина</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Заглянув в дом, мы увидели интересную картину</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Описание опытов дано в табл. 1, используя опытные данные</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Описание опытов дано в табл. 1, где использованы опытные данные</w:t>
            </w:r>
            <w:r w:rsidRPr="00930447">
              <w:rPr>
                <w:rFonts w:ascii="Verdana" w:eastAsia="Times New Roman" w:hAnsi="Verdana" w:cs="Times New Roman"/>
                <w:color w:val="000000"/>
                <w:sz w:val="15"/>
                <w:szCs w:val="15"/>
                <w:lang w:eastAsia="ru-RU"/>
              </w:rPr>
              <w:t>.</w:t>
            </w:r>
          </w:p>
        </w:tc>
      </w:tr>
    </w:tbl>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 xml:space="preserve">В первом примере редактор заменил безличную конструкцию личной, во втором - вместо деепричастного оборота употребил </w:t>
      </w:r>
      <w:proofErr w:type="gramStart"/>
      <w:r w:rsidRPr="00930447">
        <w:rPr>
          <w:rFonts w:ascii="Verdana" w:eastAsia="Times New Roman" w:hAnsi="Verdana" w:cs="Times New Roman"/>
          <w:color w:val="000000"/>
          <w:sz w:val="19"/>
          <w:szCs w:val="19"/>
          <w:lang w:eastAsia="ru-RU"/>
        </w:rPr>
        <w:t>придаточное</w:t>
      </w:r>
      <w:proofErr w:type="gramEnd"/>
      <w:r w:rsidRPr="00930447">
        <w:rPr>
          <w:rFonts w:ascii="Verdana" w:eastAsia="Times New Roman" w:hAnsi="Verdana" w:cs="Times New Roman"/>
          <w:color w:val="000000"/>
          <w:sz w:val="19"/>
          <w:szCs w:val="19"/>
          <w:lang w:eastAsia="ru-RU"/>
        </w:rPr>
        <w:t xml:space="preserve"> определительное.</w:t>
      </w:r>
    </w:p>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При стилистически не оправданном употреблении отглагольных существительных редактор старается заменить их глаголами, устраняя неуместную канцелярскую окраску речи, например:</w:t>
      </w:r>
    </w:p>
    <w:p w:rsidR="00930447" w:rsidRPr="00930447" w:rsidRDefault="00930447" w:rsidP="00930447">
      <w:pPr>
        <w:spacing w:after="0" w:line="240" w:lineRule="auto"/>
        <w:rPr>
          <w:rFonts w:ascii="Times New Roman" w:eastAsia="Times New Roman" w:hAnsi="Times New Roman" w:cs="Times New Roman"/>
          <w:sz w:val="24"/>
          <w:szCs w:val="24"/>
          <w:lang w:eastAsia="ru-RU"/>
        </w:rPr>
      </w:pPr>
      <w:r w:rsidRPr="00930447">
        <w:rPr>
          <w:rFonts w:ascii="Verdana" w:eastAsia="Times New Roman" w:hAnsi="Verdana" w:cs="Times New Roman"/>
          <w:color w:val="000000"/>
          <w:sz w:val="19"/>
          <w:szCs w:val="19"/>
          <w:shd w:val="clear" w:color="auto" w:fill="E8E8E6"/>
          <w:lang w:eastAsia="ru-RU"/>
        </w:rPr>
        <w:t>1.</w:t>
      </w:r>
    </w:p>
    <w:tbl>
      <w:tblPr>
        <w:tblW w:w="5000" w:type="pct"/>
        <w:tblCellSpacing w:w="15" w:type="dxa"/>
        <w:shd w:val="clear" w:color="auto" w:fill="E8E8E6"/>
        <w:tblCellMar>
          <w:top w:w="15" w:type="dxa"/>
          <w:left w:w="15" w:type="dxa"/>
          <w:bottom w:w="15" w:type="dxa"/>
          <w:right w:w="15" w:type="dxa"/>
        </w:tblCellMar>
        <w:tblLook w:val="04A0" w:firstRow="1" w:lastRow="0" w:firstColumn="1" w:lastColumn="0" w:noHBand="0" w:noVBand="1"/>
      </w:tblPr>
      <w:tblGrid>
        <w:gridCol w:w="4804"/>
        <w:gridCol w:w="4641"/>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i/>
                <w:iCs/>
                <w:color w:val="000000"/>
                <w:sz w:val="15"/>
                <w:szCs w:val="15"/>
                <w:lang w:eastAsia="ru-RU"/>
              </w:rPr>
              <w:lastRenderedPageBreak/>
              <w:t>Просьба Ивановой о принятии ее в спортивную секцию отклонена вследствие неуспеваемости студентки</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Просьбу Ивановой принять ее в спортивную секцию отклонили, так как студентка плохо учится</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Ремонт тракторов не выполнен за неимением запасных частей</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Тракторы не отремонтировали, так как нет запасных частей</w:t>
            </w:r>
            <w:r w:rsidRPr="00930447">
              <w:rPr>
                <w:rFonts w:ascii="Verdana" w:eastAsia="Times New Roman" w:hAnsi="Verdana" w:cs="Times New Roman"/>
                <w:color w:val="000000"/>
                <w:sz w:val="15"/>
                <w:szCs w:val="15"/>
                <w:lang w:eastAsia="ru-RU"/>
              </w:rPr>
              <w:t>.</w:t>
            </w:r>
          </w:p>
        </w:tc>
      </w:tr>
    </w:tbl>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Часто редактору при этом приходится обращаться к параллельным синтаксическим конструкциям:</w:t>
      </w:r>
    </w:p>
    <w:p w:rsidR="00930447" w:rsidRPr="00930447" w:rsidRDefault="00930447" w:rsidP="00930447">
      <w:pPr>
        <w:spacing w:after="0" w:line="240" w:lineRule="auto"/>
        <w:rPr>
          <w:rFonts w:ascii="Times New Roman" w:eastAsia="Times New Roman" w:hAnsi="Times New Roman" w:cs="Times New Roman"/>
          <w:sz w:val="24"/>
          <w:szCs w:val="24"/>
          <w:lang w:eastAsia="ru-RU"/>
        </w:rPr>
      </w:pPr>
      <w:r w:rsidRPr="00930447">
        <w:rPr>
          <w:rFonts w:ascii="Verdana" w:eastAsia="Times New Roman" w:hAnsi="Verdana" w:cs="Times New Roman"/>
          <w:color w:val="000000"/>
          <w:sz w:val="19"/>
          <w:szCs w:val="19"/>
          <w:shd w:val="clear" w:color="auto" w:fill="E8E8E6"/>
          <w:lang w:eastAsia="ru-RU"/>
        </w:rPr>
        <w:t>1. 3.</w:t>
      </w:r>
    </w:p>
    <w:tbl>
      <w:tblPr>
        <w:tblW w:w="5000" w:type="pct"/>
        <w:tblCellSpacing w:w="15" w:type="dxa"/>
        <w:shd w:val="clear" w:color="auto" w:fill="E8E8E6"/>
        <w:tblCellMar>
          <w:top w:w="15" w:type="dxa"/>
          <w:left w:w="15" w:type="dxa"/>
          <w:bottom w:w="15" w:type="dxa"/>
          <w:right w:w="15" w:type="dxa"/>
        </w:tblCellMar>
        <w:tblLook w:val="04A0" w:firstRow="1" w:lastRow="0" w:firstColumn="1" w:lastColumn="0" w:noHBand="0" w:noVBand="1"/>
      </w:tblPr>
      <w:tblGrid>
        <w:gridCol w:w="4749"/>
        <w:gridCol w:w="4696"/>
      </w:tblGrid>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i/>
                <w:iCs/>
                <w:color w:val="000000"/>
                <w:sz w:val="15"/>
                <w:szCs w:val="15"/>
                <w:lang w:eastAsia="ru-RU"/>
              </w:rPr>
              <w:t>Необходимо углубление знаний студентов за счет привлечения компьютерной техники.</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1. </w:t>
            </w:r>
            <w:r w:rsidRPr="00930447">
              <w:rPr>
                <w:rFonts w:ascii="Verdana" w:eastAsia="Times New Roman" w:hAnsi="Verdana" w:cs="Times New Roman"/>
                <w:i/>
                <w:iCs/>
                <w:color w:val="000000"/>
                <w:sz w:val="15"/>
                <w:szCs w:val="15"/>
                <w:lang w:eastAsia="ru-RU"/>
              </w:rPr>
              <w:t>Необходимо углубить знания студентов, используя в обучении компьютерную технику</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Мы добились соглашения путем улаживания недоразумений</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2. </w:t>
            </w:r>
            <w:r w:rsidRPr="00930447">
              <w:rPr>
                <w:rFonts w:ascii="Verdana" w:eastAsia="Times New Roman" w:hAnsi="Verdana" w:cs="Times New Roman"/>
                <w:i/>
                <w:iCs/>
                <w:color w:val="000000"/>
                <w:sz w:val="15"/>
                <w:szCs w:val="15"/>
                <w:lang w:eastAsia="ru-RU"/>
              </w:rPr>
              <w:t>Мы достигли соглашения (договорились), уладив недоразумения</w:t>
            </w:r>
            <w:r w:rsidRPr="00930447">
              <w:rPr>
                <w:rFonts w:ascii="Verdana" w:eastAsia="Times New Roman" w:hAnsi="Verdana" w:cs="Times New Roman"/>
                <w:color w:val="000000"/>
                <w:sz w:val="15"/>
                <w:szCs w:val="15"/>
                <w:lang w:eastAsia="ru-RU"/>
              </w:rPr>
              <w:t>.</w:t>
            </w:r>
          </w:p>
        </w:tc>
      </w:tr>
      <w:tr w:rsidR="00930447" w:rsidRPr="00930447" w:rsidTr="00930447">
        <w:trPr>
          <w:tblCellSpacing w:w="15" w:type="dxa"/>
        </w:trPr>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color w:val="000000"/>
                <w:sz w:val="15"/>
                <w:szCs w:val="15"/>
                <w:lang w:eastAsia="ru-RU"/>
              </w:rPr>
              <w:t>3. </w:t>
            </w:r>
            <w:r w:rsidRPr="00930447">
              <w:rPr>
                <w:rFonts w:ascii="Verdana" w:eastAsia="Times New Roman" w:hAnsi="Verdana" w:cs="Times New Roman"/>
                <w:i/>
                <w:iCs/>
                <w:color w:val="000000"/>
                <w:sz w:val="15"/>
                <w:szCs w:val="15"/>
                <w:lang w:eastAsia="ru-RU"/>
              </w:rPr>
              <w:t>Были премированы специалисты за выявление дополнительных возможностей экономии сырья</w:t>
            </w:r>
            <w:r w:rsidRPr="00930447">
              <w:rPr>
                <w:rFonts w:ascii="Verdana" w:eastAsia="Times New Roman" w:hAnsi="Verdana" w:cs="Times New Roman"/>
                <w:color w:val="000000"/>
                <w:sz w:val="15"/>
                <w:szCs w:val="15"/>
                <w:lang w:eastAsia="ru-RU"/>
              </w:rPr>
              <w:t>.</w:t>
            </w:r>
          </w:p>
        </w:tc>
        <w:tc>
          <w:tcPr>
            <w:tcW w:w="0" w:type="auto"/>
            <w:shd w:val="clear" w:color="auto" w:fill="E8E8E6"/>
            <w:vAlign w:val="center"/>
            <w:hideMark/>
          </w:tcPr>
          <w:p w:rsidR="00930447" w:rsidRPr="00930447" w:rsidRDefault="00930447" w:rsidP="00930447">
            <w:pPr>
              <w:spacing w:after="0" w:line="240" w:lineRule="auto"/>
              <w:rPr>
                <w:rFonts w:ascii="Verdana" w:eastAsia="Times New Roman" w:hAnsi="Verdana" w:cs="Times New Roman"/>
                <w:color w:val="000000"/>
                <w:sz w:val="15"/>
                <w:szCs w:val="15"/>
                <w:lang w:eastAsia="ru-RU"/>
              </w:rPr>
            </w:pPr>
            <w:r w:rsidRPr="00930447">
              <w:rPr>
                <w:rFonts w:ascii="Verdana" w:eastAsia="Times New Roman" w:hAnsi="Verdana" w:cs="Times New Roman"/>
                <w:i/>
                <w:iCs/>
                <w:color w:val="000000"/>
                <w:sz w:val="15"/>
                <w:szCs w:val="15"/>
                <w:lang w:eastAsia="ru-RU"/>
              </w:rPr>
              <w:t>Были премированы специалисты, которые нашли дополнительные возможности экономии сырья</w:t>
            </w:r>
            <w:r w:rsidRPr="00930447">
              <w:rPr>
                <w:rFonts w:ascii="Verdana" w:eastAsia="Times New Roman" w:hAnsi="Verdana" w:cs="Times New Roman"/>
                <w:color w:val="000000"/>
                <w:sz w:val="15"/>
                <w:szCs w:val="15"/>
                <w:lang w:eastAsia="ru-RU"/>
              </w:rPr>
              <w:t>.</w:t>
            </w:r>
          </w:p>
        </w:tc>
      </w:tr>
    </w:tbl>
    <w:p w:rsidR="00930447" w:rsidRPr="00930447" w:rsidRDefault="00930447" w:rsidP="00930447">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930447">
        <w:rPr>
          <w:rFonts w:ascii="Verdana" w:eastAsia="Times New Roman" w:hAnsi="Verdana" w:cs="Times New Roman"/>
          <w:color w:val="000000"/>
          <w:sz w:val="19"/>
          <w:szCs w:val="19"/>
          <w:lang w:eastAsia="ru-RU"/>
        </w:rPr>
        <w:t>Таким образом, использование параллельных синтаксических конструкций облегчает стилистическую правку текстов, в которых допущены ошибки в построении предложений.</w:t>
      </w:r>
    </w:p>
    <w:p w:rsidR="0039255E" w:rsidRPr="00930447" w:rsidRDefault="00930447" w:rsidP="00930447"/>
    <w:sectPr w:rsidR="0039255E" w:rsidRPr="00930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525C9"/>
    <w:multiLevelType w:val="multilevel"/>
    <w:tmpl w:val="9800D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A32659"/>
    <w:multiLevelType w:val="multilevel"/>
    <w:tmpl w:val="DD0E03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D9"/>
    <w:rsid w:val="001139A2"/>
    <w:rsid w:val="00237BF8"/>
    <w:rsid w:val="002945D9"/>
    <w:rsid w:val="003F08C0"/>
    <w:rsid w:val="008701DB"/>
    <w:rsid w:val="00930447"/>
    <w:rsid w:val="00996015"/>
    <w:rsid w:val="00BB752A"/>
    <w:rsid w:val="00FA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ример"/>
    <w:basedOn w:val="a0"/>
    <w:rsid w:val="00996015"/>
  </w:style>
  <w:style w:type="character" w:customStyle="1" w:styleId="-">
    <w:name w:val="опред-е"/>
    <w:basedOn w:val="a0"/>
    <w:rsid w:val="00996015"/>
  </w:style>
  <w:style w:type="character" w:customStyle="1" w:styleId="a5">
    <w:name w:val="выделение"/>
    <w:basedOn w:val="a0"/>
    <w:rsid w:val="00996015"/>
  </w:style>
  <w:style w:type="paragraph" w:styleId="a6">
    <w:name w:val="Balloon Text"/>
    <w:basedOn w:val="a"/>
    <w:link w:val="a7"/>
    <w:uiPriority w:val="99"/>
    <w:semiHidden/>
    <w:unhideWhenUsed/>
    <w:rsid w:val="009960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015"/>
    <w:rPr>
      <w:rFonts w:ascii="Tahoma" w:hAnsi="Tahoma" w:cs="Tahoma"/>
      <w:sz w:val="16"/>
      <w:szCs w:val="16"/>
    </w:rPr>
  </w:style>
  <w:style w:type="character" w:customStyle="1" w:styleId="a8">
    <w:name w:val="ударение"/>
    <w:basedOn w:val="a0"/>
    <w:rsid w:val="00930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ример"/>
    <w:basedOn w:val="a0"/>
    <w:rsid w:val="00996015"/>
  </w:style>
  <w:style w:type="character" w:customStyle="1" w:styleId="-">
    <w:name w:val="опред-е"/>
    <w:basedOn w:val="a0"/>
    <w:rsid w:val="00996015"/>
  </w:style>
  <w:style w:type="character" w:customStyle="1" w:styleId="a5">
    <w:name w:val="выделение"/>
    <w:basedOn w:val="a0"/>
    <w:rsid w:val="00996015"/>
  </w:style>
  <w:style w:type="paragraph" w:styleId="a6">
    <w:name w:val="Balloon Text"/>
    <w:basedOn w:val="a"/>
    <w:link w:val="a7"/>
    <w:uiPriority w:val="99"/>
    <w:semiHidden/>
    <w:unhideWhenUsed/>
    <w:rsid w:val="009960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015"/>
    <w:rPr>
      <w:rFonts w:ascii="Tahoma" w:hAnsi="Tahoma" w:cs="Tahoma"/>
      <w:sz w:val="16"/>
      <w:szCs w:val="16"/>
    </w:rPr>
  </w:style>
  <w:style w:type="character" w:customStyle="1" w:styleId="a8">
    <w:name w:val="ударение"/>
    <w:basedOn w:val="a0"/>
    <w:rsid w:val="00930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49437">
      <w:bodyDiv w:val="1"/>
      <w:marLeft w:val="0"/>
      <w:marRight w:val="0"/>
      <w:marTop w:val="0"/>
      <w:marBottom w:val="0"/>
      <w:divBdr>
        <w:top w:val="none" w:sz="0" w:space="0" w:color="auto"/>
        <w:left w:val="none" w:sz="0" w:space="0" w:color="auto"/>
        <w:bottom w:val="none" w:sz="0" w:space="0" w:color="auto"/>
        <w:right w:val="none" w:sz="0" w:space="0" w:color="auto"/>
      </w:divBdr>
    </w:div>
    <w:div w:id="629941222">
      <w:bodyDiv w:val="1"/>
      <w:marLeft w:val="0"/>
      <w:marRight w:val="0"/>
      <w:marTop w:val="0"/>
      <w:marBottom w:val="0"/>
      <w:divBdr>
        <w:top w:val="none" w:sz="0" w:space="0" w:color="auto"/>
        <w:left w:val="none" w:sz="0" w:space="0" w:color="auto"/>
        <w:bottom w:val="none" w:sz="0" w:space="0" w:color="auto"/>
        <w:right w:val="none" w:sz="0" w:space="0" w:color="auto"/>
      </w:divBdr>
      <w:divsChild>
        <w:div w:id="965280902">
          <w:marLeft w:val="0"/>
          <w:marRight w:val="0"/>
          <w:marTop w:val="0"/>
          <w:marBottom w:val="0"/>
          <w:divBdr>
            <w:top w:val="none" w:sz="0" w:space="0" w:color="auto"/>
            <w:left w:val="none" w:sz="0" w:space="0" w:color="auto"/>
            <w:bottom w:val="none" w:sz="0" w:space="0" w:color="auto"/>
            <w:right w:val="none" w:sz="0" w:space="0" w:color="auto"/>
          </w:divBdr>
          <w:divsChild>
            <w:div w:id="2119059639">
              <w:marLeft w:val="0"/>
              <w:marRight w:val="0"/>
              <w:marTop w:val="0"/>
              <w:marBottom w:val="0"/>
              <w:divBdr>
                <w:top w:val="none" w:sz="0" w:space="0" w:color="auto"/>
                <w:left w:val="none" w:sz="0" w:space="0" w:color="auto"/>
                <w:bottom w:val="none" w:sz="0" w:space="0" w:color="auto"/>
                <w:right w:val="none" w:sz="0" w:space="0" w:color="auto"/>
              </w:divBdr>
              <w:divsChild>
                <w:div w:id="936212759">
                  <w:marLeft w:val="0"/>
                  <w:marRight w:val="0"/>
                  <w:marTop w:val="0"/>
                  <w:marBottom w:val="0"/>
                  <w:divBdr>
                    <w:top w:val="none" w:sz="0" w:space="0" w:color="auto"/>
                    <w:left w:val="none" w:sz="0" w:space="0" w:color="auto"/>
                    <w:bottom w:val="none" w:sz="0" w:space="0" w:color="auto"/>
                    <w:right w:val="none" w:sz="0" w:space="0" w:color="auto"/>
                  </w:divBdr>
                </w:div>
                <w:div w:id="5074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29874">
      <w:bodyDiv w:val="1"/>
      <w:marLeft w:val="0"/>
      <w:marRight w:val="0"/>
      <w:marTop w:val="0"/>
      <w:marBottom w:val="0"/>
      <w:divBdr>
        <w:top w:val="none" w:sz="0" w:space="0" w:color="auto"/>
        <w:left w:val="none" w:sz="0" w:space="0" w:color="auto"/>
        <w:bottom w:val="none" w:sz="0" w:space="0" w:color="auto"/>
        <w:right w:val="none" w:sz="0" w:space="0" w:color="auto"/>
      </w:divBdr>
      <w:divsChild>
        <w:div w:id="1165702871">
          <w:marLeft w:val="0"/>
          <w:marRight w:val="0"/>
          <w:marTop w:val="0"/>
          <w:marBottom w:val="0"/>
          <w:divBdr>
            <w:top w:val="none" w:sz="0" w:space="0" w:color="auto"/>
            <w:left w:val="none" w:sz="0" w:space="0" w:color="auto"/>
            <w:bottom w:val="none" w:sz="0" w:space="0" w:color="auto"/>
            <w:right w:val="none" w:sz="0" w:space="0" w:color="auto"/>
          </w:divBdr>
          <w:divsChild>
            <w:div w:id="1746104733">
              <w:marLeft w:val="0"/>
              <w:marRight w:val="0"/>
              <w:marTop w:val="0"/>
              <w:marBottom w:val="0"/>
              <w:divBdr>
                <w:top w:val="none" w:sz="0" w:space="0" w:color="auto"/>
                <w:left w:val="none" w:sz="0" w:space="0" w:color="auto"/>
                <w:bottom w:val="none" w:sz="0" w:space="0" w:color="auto"/>
                <w:right w:val="none" w:sz="0" w:space="0" w:color="auto"/>
              </w:divBdr>
              <w:divsChild>
                <w:div w:id="1464081930">
                  <w:marLeft w:val="0"/>
                  <w:marRight w:val="0"/>
                  <w:marTop w:val="0"/>
                  <w:marBottom w:val="0"/>
                  <w:divBdr>
                    <w:top w:val="none" w:sz="0" w:space="0" w:color="auto"/>
                    <w:left w:val="none" w:sz="0" w:space="0" w:color="auto"/>
                    <w:bottom w:val="none" w:sz="0" w:space="0" w:color="auto"/>
                    <w:right w:val="none" w:sz="0" w:space="0" w:color="auto"/>
                  </w:divBdr>
                </w:div>
                <w:div w:id="18267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527">
          <w:marLeft w:val="0"/>
          <w:marRight w:val="0"/>
          <w:marTop w:val="0"/>
          <w:marBottom w:val="0"/>
          <w:divBdr>
            <w:top w:val="none" w:sz="0" w:space="0" w:color="auto"/>
            <w:left w:val="none" w:sz="0" w:space="0" w:color="auto"/>
            <w:bottom w:val="none" w:sz="0" w:space="0" w:color="auto"/>
            <w:right w:val="none" w:sz="0" w:space="0" w:color="auto"/>
          </w:divBdr>
          <w:divsChild>
            <w:div w:id="193155483">
              <w:marLeft w:val="0"/>
              <w:marRight w:val="0"/>
              <w:marTop w:val="0"/>
              <w:marBottom w:val="0"/>
              <w:divBdr>
                <w:top w:val="none" w:sz="0" w:space="0" w:color="auto"/>
                <w:left w:val="none" w:sz="0" w:space="0" w:color="auto"/>
                <w:bottom w:val="none" w:sz="0" w:space="0" w:color="auto"/>
                <w:right w:val="none" w:sz="0" w:space="0" w:color="auto"/>
              </w:divBdr>
              <w:divsChild>
                <w:div w:id="1555769749">
                  <w:marLeft w:val="0"/>
                  <w:marRight w:val="0"/>
                  <w:marTop w:val="0"/>
                  <w:marBottom w:val="0"/>
                  <w:divBdr>
                    <w:top w:val="none" w:sz="0" w:space="0" w:color="auto"/>
                    <w:left w:val="none" w:sz="0" w:space="0" w:color="auto"/>
                    <w:bottom w:val="none" w:sz="0" w:space="0" w:color="auto"/>
                    <w:right w:val="none" w:sz="0" w:space="0" w:color="auto"/>
                  </w:divBdr>
                </w:div>
                <w:div w:id="13676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30129">
          <w:marLeft w:val="0"/>
          <w:marRight w:val="0"/>
          <w:marTop w:val="0"/>
          <w:marBottom w:val="0"/>
          <w:divBdr>
            <w:top w:val="none" w:sz="0" w:space="0" w:color="auto"/>
            <w:left w:val="none" w:sz="0" w:space="0" w:color="auto"/>
            <w:bottom w:val="none" w:sz="0" w:space="0" w:color="auto"/>
            <w:right w:val="none" w:sz="0" w:space="0" w:color="auto"/>
          </w:divBdr>
        </w:div>
        <w:div w:id="198737357">
          <w:marLeft w:val="0"/>
          <w:marRight w:val="0"/>
          <w:marTop w:val="0"/>
          <w:marBottom w:val="0"/>
          <w:divBdr>
            <w:top w:val="none" w:sz="0" w:space="0" w:color="auto"/>
            <w:left w:val="none" w:sz="0" w:space="0" w:color="auto"/>
            <w:bottom w:val="none" w:sz="0" w:space="0" w:color="auto"/>
            <w:right w:val="none" w:sz="0" w:space="0" w:color="auto"/>
          </w:divBdr>
        </w:div>
        <w:div w:id="1110859511">
          <w:marLeft w:val="0"/>
          <w:marRight w:val="0"/>
          <w:marTop w:val="0"/>
          <w:marBottom w:val="0"/>
          <w:divBdr>
            <w:top w:val="none" w:sz="0" w:space="0" w:color="auto"/>
            <w:left w:val="none" w:sz="0" w:space="0" w:color="auto"/>
            <w:bottom w:val="none" w:sz="0" w:space="0" w:color="auto"/>
            <w:right w:val="none" w:sz="0" w:space="0" w:color="auto"/>
          </w:divBdr>
        </w:div>
        <w:div w:id="1428306249">
          <w:marLeft w:val="0"/>
          <w:marRight w:val="0"/>
          <w:marTop w:val="0"/>
          <w:marBottom w:val="0"/>
          <w:divBdr>
            <w:top w:val="none" w:sz="0" w:space="0" w:color="auto"/>
            <w:left w:val="none" w:sz="0" w:space="0" w:color="auto"/>
            <w:bottom w:val="none" w:sz="0" w:space="0" w:color="auto"/>
            <w:right w:val="none" w:sz="0" w:space="0" w:color="auto"/>
          </w:divBdr>
        </w:div>
        <w:div w:id="1058237876">
          <w:marLeft w:val="0"/>
          <w:marRight w:val="0"/>
          <w:marTop w:val="0"/>
          <w:marBottom w:val="0"/>
          <w:divBdr>
            <w:top w:val="none" w:sz="0" w:space="0" w:color="auto"/>
            <w:left w:val="none" w:sz="0" w:space="0" w:color="auto"/>
            <w:bottom w:val="none" w:sz="0" w:space="0" w:color="auto"/>
            <w:right w:val="none" w:sz="0" w:space="0" w:color="auto"/>
          </w:divBdr>
          <w:divsChild>
            <w:div w:id="2120833178">
              <w:marLeft w:val="0"/>
              <w:marRight w:val="0"/>
              <w:marTop w:val="0"/>
              <w:marBottom w:val="0"/>
              <w:divBdr>
                <w:top w:val="none" w:sz="0" w:space="0" w:color="auto"/>
                <w:left w:val="none" w:sz="0" w:space="0" w:color="auto"/>
                <w:bottom w:val="none" w:sz="0" w:space="0" w:color="auto"/>
                <w:right w:val="none" w:sz="0" w:space="0" w:color="auto"/>
              </w:divBdr>
              <w:divsChild>
                <w:div w:id="801465438">
                  <w:marLeft w:val="0"/>
                  <w:marRight w:val="0"/>
                  <w:marTop w:val="0"/>
                  <w:marBottom w:val="0"/>
                  <w:divBdr>
                    <w:top w:val="none" w:sz="0" w:space="0" w:color="auto"/>
                    <w:left w:val="none" w:sz="0" w:space="0" w:color="auto"/>
                    <w:bottom w:val="none" w:sz="0" w:space="0" w:color="auto"/>
                    <w:right w:val="none" w:sz="0" w:space="0" w:color="auto"/>
                  </w:divBdr>
                </w:div>
                <w:div w:id="2805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18767">
          <w:marLeft w:val="0"/>
          <w:marRight w:val="0"/>
          <w:marTop w:val="0"/>
          <w:marBottom w:val="0"/>
          <w:divBdr>
            <w:top w:val="none" w:sz="0" w:space="0" w:color="auto"/>
            <w:left w:val="none" w:sz="0" w:space="0" w:color="auto"/>
            <w:bottom w:val="none" w:sz="0" w:space="0" w:color="auto"/>
            <w:right w:val="none" w:sz="0" w:space="0" w:color="auto"/>
          </w:divBdr>
        </w:div>
        <w:div w:id="1359113642">
          <w:marLeft w:val="0"/>
          <w:marRight w:val="0"/>
          <w:marTop w:val="0"/>
          <w:marBottom w:val="0"/>
          <w:divBdr>
            <w:top w:val="none" w:sz="0" w:space="0" w:color="auto"/>
            <w:left w:val="none" w:sz="0" w:space="0" w:color="auto"/>
            <w:bottom w:val="none" w:sz="0" w:space="0" w:color="auto"/>
            <w:right w:val="none" w:sz="0" w:space="0" w:color="auto"/>
          </w:divBdr>
        </w:div>
      </w:divsChild>
    </w:div>
    <w:div w:id="1425879278">
      <w:bodyDiv w:val="1"/>
      <w:marLeft w:val="0"/>
      <w:marRight w:val="0"/>
      <w:marTop w:val="0"/>
      <w:marBottom w:val="0"/>
      <w:divBdr>
        <w:top w:val="none" w:sz="0" w:space="0" w:color="auto"/>
        <w:left w:val="none" w:sz="0" w:space="0" w:color="auto"/>
        <w:bottom w:val="none" w:sz="0" w:space="0" w:color="auto"/>
        <w:right w:val="none" w:sz="0" w:space="0" w:color="auto"/>
      </w:divBdr>
      <w:divsChild>
        <w:div w:id="111020863">
          <w:marLeft w:val="0"/>
          <w:marRight w:val="0"/>
          <w:marTop w:val="0"/>
          <w:marBottom w:val="0"/>
          <w:divBdr>
            <w:top w:val="none" w:sz="0" w:space="0" w:color="auto"/>
            <w:left w:val="none" w:sz="0" w:space="0" w:color="auto"/>
            <w:bottom w:val="none" w:sz="0" w:space="0" w:color="auto"/>
            <w:right w:val="none" w:sz="0" w:space="0" w:color="auto"/>
          </w:divBdr>
          <w:divsChild>
            <w:div w:id="1085609669">
              <w:marLeft w:val="0"/>
              <w:marRight w:val="0"/>
              <w:marTop w:val="0"/>
              <w:marBottom w:val="0"/>
              <w:divBdr>
                <w:top w:val="none" w:sz="0" w:space="0" w:color="auto"/>
                <w:left w:val="none" w:sz="0" w:space="0" w:color="auto"/>
                <w:bottom w:val="none" w:sz="0" w:space="0" w:color="auto"/>
                <w:right w:val="none" w:sz="0" w:space="0" w:color="auto"/>
              </w:divBdr>
              <w:divsChild>
                <w:div w:id="193231911">
                  <w:marLeft w:val="0"/>
                  <w:marRight w:val="0"/>
                  <w:marTop w:val="0"/>
                  <w:marBottom w:val="0"/>
                  <w:divBdr>
                    <w:top w:val="none" w:sz="0" w:space="0" w:color="auto"/>
                    <w:left w:val="none" w:sz="0" w:space="0" w:color="auto"/>
                    <w:bottom w:val="none" w:sz="0" w:space="0" w:color="auto"/>
                    <w:right w:val="none" w:sz="0" w:space="0" w:color="auto"/>
                  </w:divBdr>
                </w:div>
                <w:div w:id="686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6533">
          <w:marLeft w:val="0"/>
          <w:marRight w:val="0"/>
          <w:marTop w:val="0"/>
          <w:marBottom w:val="0"/>
          <w:divBdr>
            <w:top w:val="none" w:sz="0" w:space="0" w:color="auto"/>
            <w:left w:val="none" w:sz="0" w:space="0" w:color="auto"/>
            <w:bottom w:val="none" w:sz="0" w:space="0" w:color="auto"/>
            <w:right w:val="none" w:sz="0" w:space="0" w:color="auto"/>
          </w:divBdr>
          <w:divsChild>
            <w:div w:id="472647353">
              <w:marLeft w:val="0"/>
              <w:marRight w:val="0"/>
              <w:marTop w:val="0"/>
              <w:marBottom w:val="0"/>
              <w:divBdr>
                <w:top w:val="none" w:sz="0" w:space="0" w:color="auto"/>
                <w:left w:val="none" w:sz="0" w:space="0" w:color="auto"/>
                <w:bottom w:val="none" w:sz="0" w:space="0" w:color="auto"/>
                <w:right w:val="none" w:sz="0" w:space="0" w:color="auto"/>
              </w:divBdr>
              <w:divsChild>
                <w:div w:id="348066718">
                  <w:marLeft w:val="0"/>
                  <w:marRight w:val="0"/>
                  <w:marTop w:val="0"/>
                  <w:marBottom w:val="0"/>
                  <w:divBdr>
                    <w:top w:val="none" w:sz="0" w:space="0" w:color="auto"/>
                    <w:left w:val="none" w:sz="0" w:space="0" w:color="auto"/>
                    <w:bottom w:val="none" w:sz="0" w:space="0" w:color="auto"/>
                    <w:right w:val="none" w:sz="0" w:space="0" w:color="auto"/>
                  </w:divBdr>
                </w:div>
                <w:div w:id="290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hi-edu.ru/e-books/xbook028/01/predmetnyi.htm#i10567" TargetMode="External"/><Relationship Id="rId18" Type="http://schemas.openxmlformats.org/officeDocument/2006/relationships/hyperlink" Target="http://www.hi-edu.ru/e-books/xbook028/01/predmetnyi.htm#i1064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hi-edu.ru/e-books/xbook028/01/predmetnyi.htm#i10705" TargetMode="External"/><Relationship Id="rId7" Type="http://schemas.openxmlformats.org/officeDocument/2006/relationships/hyperlink" Target="http://www.hi-edu.ru/e-books/xbook028/01/predmetnyi.htm#i10494" TargetMode="External"/><Relationship Id="rId12" Type="http://schemas.openxmlformats.org/officeDocument/2006/relationships/hyperlink" Target="http://www.hi-edu.ru/e-books/xbook028/01/predmetnyi.htm#i10566" TargetMode="External"/><Relationship Id="rId17" Type="http://schemas.openxmlformats.org/officeDocument/2006/relationships/hyperlink" Target="http://www.hi-edu.ru/e-books/xbook028/01/predmetnyi.htm#i10576" TargetMode="External"/><Relationship Id="rId25" Type="http://schemas.openxmlformats.org/officeDocument/2006/relationships/hyperlink" Target="http://www.hi-edu.ru/e-books/xbook028/01/predmetnyi.htm#i10808" TargetMode="External"/><Relationship Id="rId2" Type="http://schemas.openxmlformats.org/officeDocument/2006/relationships/styles" Target="styles.xml"/><Relationship Id="rId16" Type="http://schemas.openxmlformats.org/officeDocument/2006/relationships/hyperlink" Target="http://www.hi-edu.ru/e-books/xbook028/01/predmetnyi.htm#i10575" TargetMode="External"/><Relationship Id="rId20" Type="http://schemas.openxmlformats.org/officeDocument/2006/relationships/hyperlink" Target="http://www.hi-edu.ru/e-books/xbook028/01/predmetnyi.htm#i1067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hi-edu.ru/e-books/xbook028/01/predmetnyi.htm#i10565" TargetMode="External"/><Relationship Id="rId24" Type="http://schemas.openxmlformats.org/officeDocument/2006/relationships/hyperlink" Target="http://www.hi-edu.ru/e-books/xbook028/01/predmetnyi.htm#i10806" TargetMode="External"/><Relationship Id="rId5" Type="http://schemas.openxmlformats.org/officeDocument/2006/relationships/webSettings" Target="webSettings.xml"/><Relationship Id="rId15" Type="http://schemas.openxmlformats.org/officeDocument/2006/relationships/hyperlink" Target="http://www.hi-edu.ru/e-books/xbook028/01/predmetnyi.htm#i10574" TargetMode="External"/><Relationship Id="rId23" Type="http://schemas.openxmlformats.org/officeDocument/2006/relationships/hyperlink" Target="http://www.hi-edu.ru/e-books/xbook028/01/predmetnyi.htm#i10736" TargetMode="External"/><Relationship Id="rId10" Type="http://schemas.openxmlformats.org/officeDocument/2006/relationships/hyperlink" Target="http://www.hi-edu.ru/e-books/xbook028/01/predmetnyi.htm#i10548" TargetMode="External"/><Relationship Id="rId19" Type="http://schemas.openxmlformats.org/officeDocument/2006/relationships/hyperlink" Target="http://www.hi-edu.ru/e-books/xbook028/01/predmetnyi.htm#i10661" TargetMode="External"/><Relationship Id="rId4" Type="http://schemas.openxmlformats.org/officeDocument/2006/relationships/settings" Target="settings.xml"/><Relationship Id="rId9" Type="http://schemas.openxmlformats.org/officeDocument/2006/relationships/hyperlink" Target="http://www.hi-edu.ru/e-books/xbook028/01/predmetnyi.htm#i10545" TargetMode="External"/><Relationship Id="rId14" Type="http://schemas.openxmlformats.org/officeDocument/2006/relationships/hyperlink" Target="http://www.hi-edu.ru/e-books/xbook028/01/predmetnyi.htm#i10571" TargetMode="External"/><Relationship Id="rId22" Type="http://schemas.openxmlformats.org/officeDocument/2006/relationships/hyperlink" Target="http://www.hi-edu.ru/e-books/xbook028/01/predmetnyi.htm#i107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6986</Words>
  <Characters>39824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2020-12-01T06:47:00Z</dcterms:created>
  <dcterms:modified xsi:type="dcterms:W3CDTF">2020-12-01T06:47:00Z</dcterms:modified>
</cp:coreProperties>
</file>